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МОЛОТЫЧЕВСКОГО СЕЛЬСОВЕТА</w:t>
      </w:r>
    </w:p>
    <w:p w14:paraId="07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ФАТЕЖСКОГО РАЙОНА</w:t>
      </w:r>
    </w:p>
    <w:p w14:paraId="08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A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b w:val="1"/>
          <w:sz w:val="28"/>
        </w:rPr>
        <w:t>.0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г.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12</w:t>
      </w:r>
    </w:p>
    <w:p w14:paraId="0E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 утверждении методики прогнозирования налоговых и неналоговых доходов бюджета муниципального образования  «Молотычевский сельсовет»</w:t>
      </w:r>
    </w:p>
    <w:p w14:paraId="10000000">
      <w:pPr>
        <w:pStyle w:val="Style_2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Фатежского района Курской области для построения межбюджетных отношений  между бюджетом муниципального района, областным бюджетом и бюджетом поселения на </w:t>
      </w:r>
      <w:r>
        <w:rPr>
          <w:rFonts w:ascii="Times New Roman" w:hAnsi="Times New Roman"/>
          <w:i w:val="1"/>
          <w:sz w:val="28"/>
        </w:rPr>
        <w:t>2025</w:t>
      </w:r>
      <w:r>
        <w:rPr>
          <w:rFonts w:ascii="Times New Roman" w:hAnsi="Times New Roman"/>
          <w:i w:val="1"/>
          <w:sz w:val="28"/>
        </w:rPr>
        <w:t xml:space="preserve"> год и на плановый период </w:t>
      </w:r>
      <w:r>
        <w:rPr>
          <w:rFonts w:ascii="Times New Roman" w:hAnsi="Times New Roman"/>
          <w:i w:val="1"/>
          <w:sz w:val="28"/>
        </w:rPr>
        <w:t>2026</w:t>
      </w:r>
      <w:r>
        <w:rPr>
          <w:rFonts w:ascii="Times New Roman" w:hAnsi="Times New Roman"/>
          <w:i w:val="1"/>
          <w:sz w:val="28"/>
        </w:rPr>
        <w:t xml:space="preserve"> и </w:t>
      </w:r>
      <w:r>
        <w:rPr>
          <w:rFonts w:ascii="Times New Roman" w:hAnsi="Times New Roman"/>
          <w:i w:val="1"/>
          <w:sz w:val="28"/>
        </w:rPr>
        <w:t>2027</w:t>
      </w:r>
      <w:r>
        <w:rPr>
          <w:rFonts w:ascii="Times New Roman" w:hAnsi="Times New Roman"/>
          <w:i w:val="1"/>
          <w:sz w:val="28"/>
        </w:rPr>
        <w:t xml:space="preserve"> годов.</w:t>
      </w:r>
    </w:p>
    <w:p w14:paraId="11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12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13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качества бюджетного процесса и обеспечения сбалансированности и устойчивости бюджета муниципального образования  «Молотычевский сельсовет»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области:</w:t>
      </w:r>
    </w:p>
    <w:p w14:paraId="14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методику прогнозирования налоговых и неналоговых доходов бюджета муниципального образования  «Молотычевский сельсовет» Фатежского района Курской области для построения межбюджетных отношений между бюджетом муниципального района, областным бюджетом и бюджетом поселения 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год.</w:t>
      </w:r>
    </w:p>
    <w:p w14:paraId="15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Начальнику отдела Администрации Молотычевского се</w:t>
      </w:r>
      <w:r>
        <w:rPr>
          <w:rFonts w:ascii="Times New Roman" w:hAnsi="Times New Roman"/>
          <w:sz w:val="28"/>
        </w:rPr>
        <w:t xml:space="preserve">льсовета Фатежского района (Н.А. </w:t>
      </w:r>
      <w:r>
        <w:rPr>
          <w:rFonts w:ascii="Times New Roman" w:hAnsi="Times New Roman"/>
          <w:sz w:val="28"/>
        </w:rPr>
        <w:t xml:space="preserve">Ефремова), осуществить прогнозирование доходов  бюджета муниципального образования  «Молотычевский сельсовет» Фатежского района для построения межбюджетных отношений между бюджетом муниципального района, областным бюджетом и бюджетом поселения на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в соответствии с утвержденной методикой.</w:t>
      </w:r>
    </w:p>
    <w:p w14:paraId="16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распоряжения оставляю за собой.</w:t>
      </w:r>
    </w:p>
    <w:p w14:paraId="17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Распоряжение вступает в силу со дня его подписания.</w:t>
      </w:r>
    </w:p>
    <w:p w14:paraId="18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9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A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B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C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лава</w:t>
      </w:r>
    </w:p>
    <w:p w14:paraId="1D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Молотычевского сельсовета</w:t>
      </w:r>
    </w:p>
    <w:p w14:paraId="1E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  <w:r>
        <w:rPr>
          <w:rFonts w:ascii="Times New Roman" w:hAnsi="Times New Roman"/>
          <w:sz w:val="28"/>
        </w:rPr>
        <w:t xml:space="preserve">                                                                       О.М. Кретова</w:t>
      </w:r>
    </w:p>
    <w:p w14:paraId="1F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0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1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2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</w:p>
    <w:p w14:paraId="23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14:paraId="24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14:paraId="25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14:paraId="26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Главы</w:t>
      </w:r>
    </w:p>
    <w:p w14:paraId="27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Молотычевского сельсовета</w:t>
      </w:r>
    </w:p>
    <w:p w14:paraId="28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</w:p>
    <w:p w14:paraId="29000000">
      <w:pPr>
        <w:pStyle w:val="Style_2"/>
        <w:widowControl w:val="1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30 сентября  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</w:p>
    <w:p w14:paraId="2A000000">
      <w:pPr>
        <w:pStyle w:val="Style_2"/>
        <w:widowControl w:val="1"/>
        <w:ind w:firstLine="851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 w:firstLine="851" w:left="0"/>
        <w:jc w:val="both"/>
        <w:rPr>
          <w:rFonts w:ascii="Times New Roman" w:hAnsi="Times New Roman"/>
          <w:sz w:val="28"/>
        </w:rPr>
      </w:pPr>
    </w:p>
    <w:p w14:paraId="2C000000">
      <w:pPr>
        <w:ind w:right="-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Методика</w:t>
      </w:r>
    </w:p>
    <w:p w14:paraId="2D000000">
      <w:pPr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прогнозирования налоговых и неналоговых доходов </w:t>
      </w:r>
      <w:r>
        <w:rPr>
          <w:rFonts w:ascii="Times New Roman" w:hAnsi="Times New Roman"/>
          <w:b w:val="1"/>
          <w:sz w:val="28"/>
        </w:rPr>
        <w:t xml:space="preserve">МО  «Молотычевский сельсовет» Фатежского района Курской области </w:t>
      </w:r>
      <w:r>
        <w:rPr>
          <w:rFonts w:ascii="Times New Roman" w:hAnsi="Times New Roman"/>
          <w:b w:val="1"/>
          <w:sz w:val="28"/>
        </w:rPr>
        <w:t xml:space="preserve">для построения межбюджетных отношений между областным бюджетом и бюджетом муниципального образования </w:t>
      </w: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b w:val="1"/>
          <w:sz w:val="28"/>
        </w:rPr>
        <w:t xml:space="preserve"> год и на плановый период </w:t>
      </w:r>
      <w:r>
        <w:rPr>
          <w:rFonts w:ascii="Times New Roman" w:hAnsi="Times New Roman"/>
          <w:b w:val="1"/>
          <w:sz w:val="28"/>
        </w:rPr>
        <w:t>2026</w:t>
      </w:r>
      <w:r>
        <w:rPr>
          <w:rFonts w:ascii="Times New Roman" w:hAnsi="Times New Roman"/>
          <w:b w:val="1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2027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годов</w:t>
      </w:r>
      <w:r>
        <w:rPr>
          <w:rFonts w:ascii="Times New Roman" w:hAnsi="Times New Roman"/>
          <w:b w:val="1"/>
          <w:sz w:val="28"/>
        </w:rPr>
        <w:t>.</w:t>
      </w:r>
    </w:p>
    <w:p w14:paraId="2E000000">
      <w:pPr>
        <w:ind w:firstLine="709" w:left="0" w:right="-1"/>
        <w:jc w:val="center"/>
        <w:rPr>
          <w:rFonts w:ascii="Times New Roman" w:hAnsi="Times New Roman"/>
          <w:b w:val="1"/>
          <w:color w:val="000000"/>
          <w:spacing w:val="-10"/>
          <w:sz w:val="28"/>
        </w:rPr>
      </w:pPr>
    </w:p>
    <w:p w14:paraId="2F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Доходная база консолидированного бюджета </w:t>
      </w:r>
      <w:r>
        <w:rPr>
          <w:rFonts w:ascii="Times New Roman" w:hAnsi="Times New Roman"/>
          <w:color w:val="000000"/>
          <w:sz w:val="28"/>
        </w:rPr>
        <w:t>МО  «Молотычевский сельсовет» Фатежского района Курской области</w:t>
      </w:r>
      <w:r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2027</w:t>
      </w:r>
      <w:r>
        <w:rPr>
          <w:rFonts w:ascii="Times New Roman" w:hAnsi="Times New Roman"/>
          <w:color w:val="000000"/>
          <w:sz w:val="28"/>
        </w:rPr>
        <w:t xml:space="preserve"> год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30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</w:t>
      </w:r>
      <w:r>
        <w:rPr>
          <w:rFonts w:ascii="Times New Roman" w:hAnsi="Times New Roman"/>
          <w:color w:val="000000"/>
          <w:sz w:val="28"/>
        </w:rPr>
        <w:t>работной платы) по муниципальному</w:t>
      </w:r>
      <w:r>
        <w:rPr>
          <w:rFonts w:ascii="Times New Roman" w:hAnsi="Times New Roman"/>
          <w:color w:val="000000"/>
          <w:sz w:val="28"/>
        </w:rPr>
        <w:t xml:space="preserve"> образов</w:t>
      </w:r>
      <w:r>
        <w:rPr>
          <w:rFonts w:ascii="Times New Roman" w:hAnsi="Times New Roman"/>
          <w:color w:val="000000"/>
          <w:sz w:val="28"/>
        </w:rPr>
        <w:t>анию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1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32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t>Для отражения налога на до</w:t>
      </w:r>
      <w:r>
        <w:t xml:space="preserve">ходы физических лиц в связи с применением прогрессивной шкалы, определенной Федеральным законом от 12 июля 2024 г. </w:t>
      </w:r>
      <w:r>
        <w:rPr>
          <w:rFonts w:ascii="Candara" w:hAnsi="Candara"/>
          <w:color w:val="000000"/>
          <w:spacing w:val="-54"/>
          <w:sz w:val="27"/>
        </w:rPr>
        <w:t>№2</w:t>
      </w:r>
      <w:r>
        <w:t xml:space="preserve"> 176-ФЗ "О внесении изменений в части первую и вторую Налогового кодекса Российской Федерации, отдельные законодательные акты Российской Фе</w:t>
      </w:r>
      <w:r>
        <w:t>дерации и признании утратившими силу отдельных положений законодательных актов Российской Федерации" (далее - Федеральный закон № 176-ФЗ) проектом приказа Министерства финансов Российской Федерации "О внесении изменений в приказ Министерства финансов Росси</w:t>
      </w:r>
      <w:r>
        <w:t>йской Федерации "Об утверждении кодов (перечней кодов) бюджетной классификации Российской Федерации на 2025 год (на 2025 год и на плановый период 2026 и 2027 годов)" (далее - Проект приказа № 85н) предусмотрены коды классификации доходов бюджетов.</w:t>
      </w:r>
    </w:p>
    <w:p w14:paraId="33000000">
      <w:pPr>
        <w:ind w:firstLine="709" w:left="0" w:right="-1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34000000">
      <w:pPr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Налог на доходы физических лиц </w:t>
      </w:r>
      <w:r>
        <w:rPr>
          <w:rFonts w:ascii="Times New Roman" w:hAnsi="Times New Roman"/>
          <w:b w:val="1"/>
          <w:color w:val="000000"/>
          <w:sz w:val="28"/>
        </w:rPr>
        <w:t xml:space="preserve">(код </w:t>
      </w:r>
      <w:r>
        <w:rPr>
          <w:rFonts w:ascii="Times New Roman" w:hAnsi="Times New Roman"/>
          <w:b w:val="1"/>
          <w:color w:val="000000"/>
          <w:sz w:val="28"/>
        </w:rPr>
        <w:t>1 01 02000 01 0000 110</w:t>
      </w:r>
      <w:r>
        <w:rPr>
          <w:rFonts w:ascii="Times New Roman" w:hAnsi="Times New Roman"/>
          <w:b w:val="1"/>
          <w:color w:val="000000"/>
          <w:sz w:val="28"/>
        </w:rPr>
        <w:t>)</w:t>
      </w:r>
    </w:p>
    <w:p w14:paraId="35000000">
      <w:pPr>
        <w:spacing w:line="317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14:paraId="36000000">
      <w:pPr>
        <w:spacing w:line="317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расчёта налога на доходы физических лиц использованы показатели:</w:t>
      </w:r>
    </w:p>
    <w:p w14:paraId="37000000">
      <w:pPr>
        <w:numPr>
          <w:ilvl w:val="0"/>
          <w:numId w:val="1"/>
        </w:numPr>
        <w:tabs>
          <w:tab w:leader="none" w:pos="934" w:val="left"/>
        </w:tabs>
        <w:spacing w:line="317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38000000">
      <w:pPr>
        <w:numPr>
          <w:ilvl w:val="0"/>
          <w:numId w:val="1"/>
        </w:numPr>
        <w:tabs>
          <w:tab w:leader="none" w:pos="934" w:val="left"/>
        </w:tabs>
        <w:spacing w:line="317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39000000">
      <w:pPr>
        <w:numPr>
          <w:ilvl w:val="0"/>
          <w:numId w:val="1"/>
        </w:numPr>
        <w:tabs>
          <w:tab w:leader="none" w:pos="934" w:val="left"/>
        </w:tabs>
        <w:spacing w:line="317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3A000000">
      <w:pPr>
        <w:tabs>
          <w:tab w:leader="none" w:pos="956" w:val="left"/>
        </w:tabs>
        <w:spacing w:line="324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3B000000">
      <w:pPr>
        <w:numPr>
          <w:ilvl w:val="0"/>
          <w:numId w:val="1"/>
        </w:numPr>
        <w:tabs>
          <w:tab w:leader="none" w:pos="898" w:val="left"/>
        </w:tabs>
        <w:spacing w:after="294" w:line="324" w:lineRule="exact"/>
        <w:ind w:firstLine="700" w:left="2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динамики налоговых вычетов по налогу по форме 1-ДДК «Отчет о декларировании доходов физическими лицами».</w:t>
      </w:r>
    </w:p>
    <w:p w14:paraId="3C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Единый сельскохозяйственный налог (код 1 05 03010 01 0000 110) </w:t>
      </w:r>
    </w:p>
    <w:p w14:paraId="3D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E000000">
      <w:pPr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F000000">
      <w:pPr>
        <w:tabs>
          <w:tab w:leader="none" w:pos="1819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Налог на имущество физических лиц</w:t>
      </w:r>
      <w:r>
        <w:rPr>
          <w:rFonts w:ascii="Times New Roman" w:hAnsi="Times New Roman"/>
          <w:color w:val="000000"/>
          <w:sz w:val="28"/>
        </w:rPr>
        <w:t xml:space="preserve"> (код </w:t>
      </w:r>
      <w:r>
        <w:rPr>
          <w:rFonts w:ascii="Times New Roman" w:hAnsi="Times New Roman"/>
          <w:color w:val="000000"/>
          <w:sz w:val="28"/>
        </w:rPr>
        <w:t>1 06 01000 00 0000 110</w:t>
      </w:r>
      <w:r>
        <w:rPr>
          <w:rFonts w:ascii="Times New Roman" w:hAnsi="Times New Roman"/>
          <w:color w:val="000000"/>
          <w:sz w:val="28"/>
        </w:rPr>
        <w:t>)</w:t>
      </w:r>
    </w:p>
    <w:p w14:paraId="40000000">
      <w:pPr>
        <w:tabs>
          <w:tab w:leader="none" w:pos="1819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Поступление налога на имущество физических лиц в 2025 - 2027 годах учитывается на основании сведений главного администратора доходов областного бюджета - </w:t>
      </w:r>
      <w:r>
        <w:rPr>
          <w:rFonts w:ascii="Times New Roman" w:hAnsi="Times New Roman"/>
          <w:sz w:val="28"/>
        </w:rPr>
        <w:t>УФНС России</w:t>
      </w:r>
      <w:r>
        <w:rPr>
          <w:rFonts w:ascii="Times New Roman" w:hAnsi="Times New Roman"/>
          <w:sz w:val="28"/>
        </w:rPr>
        <w:t xml:space="preserve"> но Курской области, рассчитанных на основании данных о налоговой базе, сложившийся</w:t>
      </w:r>
      <w:r>
        <w:rPr>
          <w:rFonts w:ascii="Times New Roman" w:hAnsi="Times New Roman"/>
          <w:sz w:val="28"/>
        </w:rPr>
        <w:t xml:space="preserve"> в прошлых </w:t>
      </w:r>
      <w:r>
        <w:rPr>
          <w:rFonts w:ascii="Times New Roman" w:hAnsi="Times New Roman"/>
          <w:sz w:val="28"/>
        </w:rPr>
        <w:t xml:space="preserve">периодах, с использованием расчетных ставок и уровня собираемости, исходя из кадастровой стоимости объектов налогообложения. </w:t>
      </w:r>
    </w:p>
    <w:p w14:paraId="41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</w:p>
    <w:p w14:paraId="42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Земельный налог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(код 1 06 06000 00 0000 110)</w:t>
      </w:r>
    </w:p>
    <w:p w14:paraId="43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14:paraId="44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widowControl w:val="1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/>
          <w:color w:val="000000"/>
          <w:sz w:val="28"/>
        </w:rPr>
        <w:t xml:space="preserve"> (код 1 11 05030 00 0000 120)</w:t>
      </w:r>
    </w:p>
    <w:p w14:paraId="46000000">
      <w:pPr>
        <w:widowControl w:val="1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Поступление доходов в местные бюджеты в </w:t>
      </w:r>
      <w:r>
        <w:rPr>
          <w:rFonts w:ascii="Times New Roman" w:hAnsi="Times New Roman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2027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</w:t>
      </w:r>
      <w:r>
        <w:rPr>
          <w:rFonts w:ascii="Times New Roman" w:hAnsi="Times New Roman"/>
          <w:color w:val="000000"/>
          <w:sz w:val="28"/>
        </w:rPr>
        <w:t xml:space="preserve">(коды </w:t>
      </w:r>
      <w:r>
        <w:rPr>
          <w:rFonts w:ascii="Times New Roman" w:hAnsi="Times New Roman"/>
          <w:color w:val="000000"/>
          <w:sz w:val="28"/>
        </w:rPr>
        <w:t>1 11 05035 05 0000 120</w:t>
      </w:r>
      <w:r>
        <w:rPr>
          <w:rFonts w:ascii="Times New Roman" w:hAnsi="Times New Roman"/>
          <w:color w:val="000000"/>
          <w:sz w:val="28"/>
        </w:rPr>
        <w:t>) прогнозируется на уровне</w:t>
      </w:r>
      <w:r>
        <w:rPr>
          <w:rFonts w:ascii="Times New Roman" w:hAnsi="Times New Roman"/>
          <w:color w:val="000000"/>
          <w:sz w:val="28"/>
        </w:rPr>
        <w:t xml:space="preserve"> ожидаемого поступления в 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году.</w:t>
      </w:r>
    </w:p>
    <w:p w14:paraId="47000000">
      <w:pPr>
        <w:widowControl w:val="1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Ожидаемое поступление в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году рассчитывается исходя из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фактич</w:t>
      </w:r>
      <w:r>
        <w:rPr>
          <w:rFonts w:ascii="Times New Roman" w:hAnsi="Times New Roman"/>
          <w:color w:val="000000"/>
          <w:sz w:val="28"/>
        </w:rPr>
        <w:t xml:space="preserve">еского поступления доходов в 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 с учетом фактических </w:t>
      </w:r>
      <w:r>
        <w:rPr>
          <w:rFonts w:ascii="Times New Roman" w:hAnsi="Times New Roman"/>
          <w:color w:val="000000"/>
          <w:sz w:val="28"/>
        </w:rPr>
        <w:t xml:space="preserve">поступлений в 1 полугодии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года. В случае превышения фактиче</w:t>
      </w:r>
      <w:r>
        <w:rPr>
          <w:rFonts w:ascii="Times New Roman" w:hAnsi="Times New Roman"/>
          <w:color w:val="000000"/>
          <w:sz w:val="28"/>
        </w:rPr>
        <w:t xml:space="preserve">ских поступлений 1 полугодия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года над фактическими поступлениями доходов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году, в расчет принимается фактическое поступлени</w:t>
      </w:r>
      <w:r>
        <w:rPr>
          <w:rFonts w:ascii="Times New Roman" w:hAnsi="Times New Roman"/>
          <w:color w:val="000000"/>
          <w:sz w:val="28"/>
        </w:rPr>
        <w:t xml:space="preserve">е доходов в первом полугодии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14:paraId="48000000">
      <w:pPr>
        <w:tabs>
          <w:tab w:leader="none" w:pos="709" w:val="left"/>
          <w:tab w:leader="none" w:pos="851" w:val="left"/>
        </w:tabs>
        <w:ind w:firstLine="709" w:left="0" w:right="-1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b w:val="1"/>
          <w:spacing w:val="-14"/>
          <w:sz w:val="28"/>
        </w:rPr>
        <w:t xml:space="preserve">Штрафы, санкции, возмещение ущерба </w:t>
      </w:r>
      <w:r>
        <w:rPr>
          <w:rFonts w:ascii="Times New Roman" w:hAnsi="Times New Roman"/>
          <w:spacing w:val="-14"/>
          <w:sz w:val="28"/>
        </w:rPr>
        <w:t>(код 1 16 00000 00 0000 000)</w:t>
      </w:r>
    </w:p>
    <w:p w14:paraId="49000000">
      <w:pPr>
        <w:tabs>
          <w:tab w:leader="none" w:pos="709" w:val="left"/>
        </w:tabs>
        <w:ind w:firstLine="709" w:left="0" w:right="-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Поступление платежей в местные бюджеты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2027</w:t>
      </w:r>
      <w:r>
        <w:rPr>
          <w:rFonts w:ascii="Times New Roman" w:hAnsi="Times New Roman"/>
          <w:color w:val="000000"/>
          <w:sz w:val="28"/>
        </w:rPr>
        <w:t xml:space="preserve"> годах </w:t>
      </w:r>
      <w:r>
        <w:rPr>
          <w:rFonts w:ascii="Times New Roman" w:hAnsi="Times New Roman"/>
          <w:color w:val="000000"/>
          <w:sz w:val="28"/>
        </w:rPr>
        <w:t xml:space="preserve">по кодам </w:t>
      </w:r>
      <w:r>
        <w:rPr>
          <w:rFonts w:ascii="Times New Roman" w:hAnsi="Times New Roman"/>
          <w:color w:val="000000"/>
          <w:sz w:val="28"/>
        </w:rPr>
        <w:t xml:space="preserve">бюджетной классификации </w:t>
      </w:r>
      <w:r>
        <w:rPr>
          <w:rFonts w:ascii="Times New Roman" w:hAnsi="Times New Roman"/>
          <w:color w:val="000000"/>
          <w:sz w:val="28"/>
        </w:rPr>
        <w:t xml:space="preserve">1 16 01053 01 0000 140; 1 16 01063 01 0000 </w:t>
      </w:r>
      <w:r>
        <w:rPr>
          <w:rFonts w:ascii="Times New Roman" w:hAnsi="Times New Roman"/>
          <w:color w:val="000000"/>
          <w:sz w:val="28"/>
        </w:rPr>
        <w:t xml:space="preserve">140; 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1 16 01073 01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1 16 01074</w:t>
      </w:r>
      <w:r>
        <w:rPr>
          <w:rFonts w:ascii="Times New Roman" w:hAnsi="Times New Roman"/>
          <w:color w:val="000000"/>
          <w:sz w:val="28"/>
        </w:rPr>
        <w:t xml:space="preserve"> 01 0000 140;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 16 01083 01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1 16 01084 01 0000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01093 01 0000 140;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 16 01103 01 0000 140; </w:t>
      </w:r>
      <w:r>
        <w:rPr>
          <w:rFonts w:ascii="Times New Roman" w:hAnsi="Times New Roman"/>
          <w:color w:val="000000"/>
          <w:sz w:val="28"/>
        </w:rPr>
        <w:t xml:space="preserve">1 16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01113 01 0000 140; 1 16 01133 01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01153 01 0000 140;</w:t>
      </w:r>
      <w:r>
        <w:rPr>
          <w:rFonts w:ascii="Times New Roman" w:hAnsi="Times New Roman"/>
          <w:color w:val="000000"/>
          <w:sz w:val="28"/>
        </w:rPr>
        <w:t xml:space="preserve">1 16 01157 01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01173 01 0000 140;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1 16 01193 01 0000 140; </w:t>
      </w:r>
    </w:p>
    <w:p w14:paraId="4A000000">
      <w:pPr>
        <w:tabs>
          <w:tab w:leader="none" w:pos="709" w:val="left"/>
        </w:tabs>
        <w:ind w:right="-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 16 01194 01 0000 160;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 16 01203 01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</w:t>
      </w:r>
      <w:r>
        <w:rPr>
          <w:rFonts w:ascii="Times New Roman" w:hAnsi="Times New Roman"/>
          <w:color w:val="000000"/>
          <w:sz w:val="28"/>
        </w:rPr>
        <w:t>2023</w:t>
      </w:r>
      <w:r>
        <w:rPr>
          <w:rFonts w:ascii="Times New Roman" w:hAnsi="Times New Roman"/>
          <w:color w:val="000000"/>
          <w:sz w:val="28"/>
        </w:rPr>
        <w:t xml:space="preserve"> 02 0000 140; </w:t>
      </w:r>
      <w:r>
        <w:rPr>
          <w:rFonts w:ascii="Times New Roman" w:hAnsi="Times New Roman"/>
          <w:color w:val="000000"/>
          <w:sz w:val="28"/>
        </w:rPr>
        <w:t xml:space="preserve">1 16 07010 00 0000 140;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1 16 07090 00 0000 140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10031 04 0000 140; 1</w:t>
      </w:r>
      <w:r>
        <w:rPr>
          <w:rFonts w:ascii="Times New Roman" w:hAnsi="Times New Roman"/>
          <w:color w:val="000000"/>
          <w:sz w:val="28"/>
        </w:rPr>
        <w:t xml:space="preserve"> 16 10031 05 0000 140;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1 16 10032 05</w:t>
      </w:r>
      <w:r>
        <w:rPr>
          <w:rFonts w:ascii="Times New Roman" w:hAnsi="Times New Roman"/>
          <w:color w:val="000000"/>
          <w:sz w:val="28"/>
        </w:rPr>
        <w:t xml:space="preserve"> 0000 140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1 16 10032 10</w:t>
      </w:r>
      <w:r>
        <w:rPr>
          <w:rFonts w:ascii="Times New Roman" w:hAnsi="Times New Roman"/>
          <w:color w:val="000000"/>
          <w:sz w:val="28"/>
        </w:rPr>
        <w:t xml:space="preserve"> 0000 140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1 16 1</w:t>
      </w:r>
      <w:r>
        <w:rPr>
          <w:rFonts w:ascii="Times New Roman" w:hAnsi="Times New Roman"/>
          <w:color w:val="000000"/>
          <w:sz w:val="28"/>
        </w:rPr>
        <w:t>0100 05 0000 140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 16 10100 10 0000 140;  </w:t>
      </w:r>
      <w:r>
        <w:rPr>
          <w:rFonts w:ascii="Times New Roman" w:hAnsi="Times New Roman"/>
          <w:color w:val="000000"/>
          <w:sz w:val="28"/>
        </w:rPr>
        <w:t xml:space="preserve">1 16 11050 01 0000 140; </w:t>
      </w:r>
      <w:r>
        <w:rPr>
          <w:rFonts w:ascii="Times New Roman" w:hAnsi="Times New Roman"/>
          <w:color w:val="000000"/>
          <w:sz w:val="28"/>
        </w:rPr>
        <w:t>1 16 11064 01 0000 140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прогнозируется на уровне </w:t>
      </w:r>
      <w:r>
        <w:rPr>
          <w:rFonts w:ascii="Times New Roman" w:hAnsi="Times New Roman"/>
          <w:sz w:val="28"/>
        </w:rPr>
        <w:t xml:space="preserve">ожидаемого поступления доходов 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году, которое рассчитывается на уровне удвоенного фактического поступления доходов в 1 полугодии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года.</w:t>
      </w:r>
    </w:p>
    <w:p w14:paraId="4B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4C000000">
      <w:pPr>
        <w:pStyle w:val="Style_3"/>
        <w:widowControl w:val="1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8"/>
        </w:rPr>
      </w:pPr>
    </w:p>
    <w:p w14:paraId="4D000000">
      <w:pPr>
        <w:ind w:firstLine="709" w:left="0" w:right="-1"/>
        <w:jc w:val="both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b w:val="1"/>
          <w:color w:val="000000"/>
          <w:spacing w:val="-14"/>
          <w:sz w:val="28"/>
        </w:rPr>
        <w:t xml:space="preserve">Инициативные платежи </w:t>
      </w:r>
      <w:r>
        <w:rPr>
          <w:rFonts w:ascii="Times New Roman" w:hAnsi="Times New Roman"/>
          <w:color w:val="000000"/>
          <w:spacing w:val="-14"/>
          <w:sz w:val="28"/>
        </w:rPr>
        <w:t xml:space="preserve">(код </w:t>
      </w:r>
      <w:r>
        <w:rPr>
          <w:rFonts w:ascii="Times New Roman" w:hAnsi="Times New Roman"/>
          <w:color w:val="000000"/>
          <w:sz w:val="28"/>
        </w:rPr>
        <w:t>1 17 15000 00 0000 150</w:t>
      </w:r>
      <w:r>
        <w:rPr>
          <w:rFonts w:ascii="Times New Roman" w:hAnsi="Times New Roman"/>
          <w:color w:val="000000"/>
          <w:spacing w:val="-14"/>
          <w:sz w:val="28"/>
        </w:rPr>
        <w:t>)</w:t>
      </w:r>
    </w:p>
    <w:p w14:paraId="4E000000">
      <w:pPr>
        <w:tabs>
          <w:tab w:leader="none" w:pos="0" w:val="left"/>
        </w:tabs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Поступление инициативных платежей в местные бюджеты в </w:t>
      </w:r>
      <w:r>
        <w:rPr>
          <w:rFonts w:ascii="Times New Roman" w:hAnsi="Times New Roman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году про</w:t>
      </w:r>
      <w:r>
        <w:rPr>
          <w:rFonts w:ascii="Times New Roman" w:hAnsi="Times New Roman"/>
          <w:color w:val="000000"/>
          <w:sz w:val="28"/>
        </w:rPr>
        <w:t>гнозируется на основании сведений о проектах</w:t>
      </w:r>
      <w:r>
        <w:rPr>
          <w:rFonts w:ascii="Times New Roman" w:hAnsi="Times New Roman"/>
          <w:color w:val="000000"/>
          <w:sz w:val="28"/>
        </w:rPr>
        <w:t xml:space="preserve"> муниципальных образований, прошедших конкурсный отбор в проекте «Народный бюджет», подготовленный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color w:val="000000"/>
          <w:sz w:val="28"/>
        </w:rPr>
        <w:t xml:space="preserve"> с постановлением Администрации Курской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 xml:space="preserve"> от 27.09.2016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732-па «О вопросах реализации проекта «Народный бюджет» в Курской </w:t>
      </w:r>
      <w:r>
        <w:rPr>
          <w:rFonts w:ascii="Times New Roman" w:hAnsi="Times New Roman"/>
          <w:color w:val="000000"/>
          <w:sz w:val="28"/>
        </w:rPr>
        <w:t>области</w:t>
      </w:r>
      <w:r>
        <w:rPr>
          <w:rFonts w:ascii="Times New Roman" w:hAnsi="Times New Roman"/>
          <w:color w:val="000000"/>
          <w:sz w:val="28"/>
        </w:rPr>
        <w:t>».</w:t>
      </w:r>
    </w:p>
    <w:p w14:paraId="4F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Поступление</w:t>
      </w:r>
      <w:r>
        <w:rPr>
          <w:rFonts w:ascii="Times New Roman" w:hAnsi="Times New Roman"/>
          <w:color w:val="000000"/>
          <w:sz w:val="28"/>
        </w:rPr>
        <w:t xml:space="preserve"> инициативных платежей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местный бюджет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и 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годах не планируется.</w:t>
      </w:r>
    </w:p>
    <w:sectPr>
      <w:headerReference r:id="rId1" w:type="first"/>
      <w:headerReference r:id="rId2" w:type="default"/>
      <w:pgSz w:h="16838" w:orient="portrait" w:w="11906"/>
      <w:pgMar w:bottom="1134" w:footer="709" w:gutter="0" w:header="709" w:left="1134" w:right="851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ind w:firstLine="851" w:left="0"/>
      <w:outlineLvl w:val="6"/>
    </w:pPr>
    <w:rPr>
      <w:b w:val="1"/>
      <w:sz w:val="28"/>
    </w:rPr>
  </w:style>
  <w:style w:styleId="Style_7_ch" w:type="character">
    <w:name w:val="heading 7"/>
    <w:basedOn w:val="Style_4_ch"/>
    <w:link w:val="Style_7"/>
    <w:rPr>
      <w:b w:val="1"/>
      <w:sz w:val="28"/>
    </w:rPr>
  </w:style>
  <w:style w:styleId="Style_8" w:type="paragraph">
    <w:name w:val="Ос5ebdовной текст 2"/>
    <w:basedOn w:val="Style_4"/>
    <w:link w:val="Style_8_ch"/>
    <w:pPr>
      <w:widowControl w:val="0"/>
      <w:ind w:firstLine="851" w:left="0"/>
      <w:jc w:val="both"/>
    </w:pPr>
    <w:rPr>
      <w:sz w:val="28"/>
    </w:rPr>
  </w:style>
  <w:style w:styleId="Style_8_ch" w:type="character">
    <w:name w:val="Ос5ebdовной текст 2"/>
    <w:basedOn w:val="Style_4_ch"/>
    <w:link w:val="Style_8"/>
    <w:rPr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</w:style>
  <w:style w:styleId="Style_11_ch" w:type="character">
    <w:name w:val="heading 3"/>
    <w:basedOn w:val="Style_4_ch"/>
    <w:link w:val="Style_11"/>
  </w:style>
  <w:style w:styleId="Style_12" w:type="paragraph">
    <w:name w:val="List Paragraph"/>
    <w:basedOn w:val="Style_4"/>
    <w:link w:val="Style_12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4_ch"/>
    <w:link w:val="Style_13"/>
  </w:style>
  <w:style w:styleId="Style_14" w:type="paragraph">
    <w:name w:val="heading 9"/>
    <w:basedOn w:val="Style_4"/>
    <w:next w:val="Style_4"/>
    <w:link w:val="Style_14_ch"/>
    <w:uiPriority w:val="9"/>
    <w:qFormat/>
    <w:pPr>
      <w:keepNext w:val="1"/>
      <w:spacing w:after="444"/>
      <w:ind w:firstLine="0" w:left="550"/>
      <w:outlineLvl w:val="8"/>
    </w:pPr>
    <w:rPr>
      <w:b w:val="1"/>
    </w:rPr>
  </w:style>
  <w:style w:styleId="Style_14_ch" w:type="character">
    <w:name w:val="heading 9"/>
    <w:basedOn w:val="Style_4_ch"/>
    <w:link w:val="Style_14"/>
    <w:rPr>
      <w:b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"/>
    <w:basedOn w:val="Style_4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4_ch"/>
    <w:link w:val="Style_16"/>
    <w:rPr>
      <w:sz w:val="28"/>
    </w:rPr>
  </w:style>
  <w:style w:styleId="Style_17" w:type="paragraph">
    <w:name w:val="Con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ind/>
      <w:jc w:val="both"/>
      <w:outlineLvl w:val="4"/>
    </w:pPr>
    <w:rPr>
      <w:sz w:val="28"/>
    </w:rPr>
  </w:style>
  <w:style w:styleId="Style_20_ch" w:type="character">
    <w:name w:val="heading 5"/>
    <w:basedOn w:val="Style_4_ch"/>
    <w:link w:val="Style_20"/>
    <w:rPr>
      <w:sz w:val="28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ind w:firstLine="851" w:left="0"/>
      <w:jc w:val="both"/>
      <w:outlineLvl w:val="0"/>
    </w:pPr>
    <w:rPr>
      <w:sz w:val="28"/>
    </w:rPr>
  </w:style>
  <w:style w:styleId="Style_21_ch" w:type="character">
    <w:name w:val="heading 1"/>
    <w:basedOn w:val="Style_4_ch"/>
    <w:link w:val="Style_21"/>
    <w:rPr>
      <w:sz w:val="28"/>
    </w:rPr>
  </w:style>
  <w:style w:styleId="Style_22" w:type="paragraph">
    <w:name w:val="Block Text"/>
    <w:basedOn w:val="Style_4"/>
    <w:link w:val="Style_22_ch"/>
    <w:pPr>
      <w:ind w:firstLine="0" w:left="851" w:right="566"/>
      <w:jc w:val="both"/>
    </w:pPr>
    <w:rPr>
      <w:b w:val="1"/>
      <w:sz w:val="28"/>
      <w:u w:val="single"/>
    </w:rPr>
  </w:style>
  <w:style w:styleId="Style_22_ch" w:type="character">
    <w:name w:val="Block Text"/>
    <w:basedOn w:val="Style_4_ch"/>
    <w:link w:val="Style_22"/>
    <w:rPr>
      <w:b w:val="1"/>
      <w:sz w:val="28"/>
      <w:u w:val="single"/>
    </w:rPr>
  </w:style>
  <w:style w:styleId="Style_23" w:type="paragraph">
    <w:name w:val="ConsTitle"/>
    <w:link w:val="Style_23_ch"/>
    <w:pPr>
      <w:widowControl w:val="0"/>
      <w:ind/>
    </w:pPr>
    <w:rPr>
      <w:rFonts w:ascii="Arial" w:hAnsi="Arial"/>
      <w:b w:val="1"/>
      <w:sz w:val="16"/>
    </w:rPr>
  </w:style>
  <w:style w:styleId="Style_23_ch" w:type="character">
    <w:name w:val="ConsTitle"/>
    <w:link w:val="Style_23"/>
    <w:rPr>
      <w:rFonts w:ascii="Arial" w:hAnsi="Arial"/>
      <w:b w:val="1"/>
      <w:sz w:val="16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4"/>
    <w:next w:val="Style_4"/>
    <w:link w:val="Style_26_ch"/>
    <w:uiPriority w:val="9"/>
    <w:qFormat/>
    <w:pPr>
      <w:keepNext w:val="1"/>
      <w:ind/>
      <w:outlineLvl w:val="7"/>
    </w:pPr>
    <w:rPr>
      <w:sz w:val="28"/>
      <w:u w:val="single"/>
    </w:rPr>
  </w:style>
  <w:style w:styleId="Style_26_ch" w:type="character">
    <w:name w:val="heading 8"/>
    <w:basedOn w:val="Style_4_ch"/>
    <w:link w:val="Style_26"/>
    <w:rPr>
      <w:sz w:val="28"/>
      <w:u w:val="single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 3"/>
    <w:basedOn w:val="Style_4"/>
    <w:link w:val="Style_29_ch"/>
    <w:pPr>
      <w:ind/>
      <w:jc w:val="both"/>
    </w:pPr>
    <w:rPr>
      <w:sz w:val="28"/>
    </w:rPr>
  </w:style>
  <w:style w:styleId="Style_29_ch" w:type="character">
    <w:name w:val="Body Text 3"/>
    <w:basedOn w:val="Style_4_ch"/>
    <w:link w:val="Style_29"/>
    <w:rPr>
      <w:sz w:val="28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" w:type="paragraph">
    <w:name w:val="Con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33" w:type="paragraph">
    <w:name w:val="Plain Text"/>
    <w:basedOn w:val="Style_4"/>
    <w:link w:val="Style_33_ch"/>
    <w:rPr>
      <w:rFonts w:ascii="Courier New" w:hAnsi="Courier New"/>
      <w:sz w:val="20"/>
    </w:rPr>
  </w:style>
  <w:style w:styleId="Style_33_ch" w:type="character">
    <w:name w:val="Plain Text"/>
    <w:basedOn w:val="Style_4_ch"/>
    <w:link w:val="Style_33"/>
    <w:rPr>
      <w:rFonts w:ascii="Courier New" w:hAnsi="Courier New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ConsPlusNonformat"/>
    <w:link w:val="Style_36_ch"/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Body Text Indent 2"/>
    <w:basedOn w:val="Style_4"/>
    <w:link w:val="Style_37_ch"/>
    <w:pPr>
      <w:ind w:firstLine="709" w:left="0"/>
    </w:pPr>
    <w:rPr>
      <w:sz w:val="28"/>
    </w:rPr>
  </w:style>
  <w:style w:styleId="Style_37_ch" w:type="character">
    <w:name w:val="Body Text Indent 2"/>
    <w:basedOn w:val="Style_4_ch"/>
    <w:link w:val="Style_37"/>
    <w:rPr>
      <w:sz w:val="28"/>
    </w:rPr>
  </w:style>
  <w:style w:styleId="Style_38" w:type="paragraph">
    <w:name w:val="Subtitle"/>
    <w:basedOn w:val="Style_4"/>
    <w:link w:val="Style_38_ch"/>
    <w:uiPriority w:val="11"/>
    <w:qFormat/>
    <w:pPr>
      <w:ind w:firstLine="851" w:left="0"/>
      <w:jc w:val="both"/>
    </w:pPr>
    <w:rPr>
      <w:b w:val="1"/>
      <w:sz w:val="28"/>
    </w:rPr>
  </w:style>
  <w:style w:styleId="Style_38_ch" w:type="character">
    <w:name w:val="Subtitle"/>
    <w:basedOn w:val="Style_4_ch"/>
    <w:link w:val="Style_38"/>
    <w:rPr>
      <w:b w:val="1"/>
      <w:sz w:val="28"/>
    </w:rPr>
  </w:style>
  <w:style w:styleId="Style_39" w:type="paragraph">
    <w:name w:val="Body Text Indent"/>
    <w:basedOn w:val="Style_4"/>
    <w:link w:val="Style_39_ch"/>
    <w:pPr>
      <w:ind w:firstLine="720" w:left="0"/>
      <w:jc w:val="both"/>
    </w:pPr>
    <w:rPr>
      <w:sz w:val="28"/>
    </w:rPr>
  </w:style>
  <w:style w:styleId="Style_39_ch" w:type="character">
    <w:name w:val="Body Text Indent"/>
    <w:basedOn w:val="Style_4_ch"/>
    <w:link w:val="Style_39"/>
    <w:rPr>
      <w:sz w:val="28"/>
    </w:rPr>
  </w:style>
  <w:style w:styleId="Style_40" w:type="paragraph">
    <w:name w:val="Title"/>
    <w:basedOn w:val="Style_4"/>
    <w:link w:val="Style_40_ch"/>
    <w:uiPriority w:val="10"/>
    <w:qFormat/>
    <w:pPr>
      <w:ind w:firstLine="851" w:left="0"/>
      <w:jc w:val="center"/>
    </w:pPr>
    <w:rPr>
      <w:b w:val="1"/>
      <w:sz w:val="28"/>
    </w:rPr>
  </w:style>
  <w:style w:styleId="Style_40_ch" w:type="character">
    <w:name w:val="Title"/>
    <w:basedOn w:val="Style_4_ch"/>
    <w:link w:val="Style_40"/>
    <w:rPr>
      <w:b w:val="1"/>
      <w:sz w:val="28"/>
    </w:rPr>
  </w:style>
  <w:style w:styleId="Style_41" w:type="paragraph">
    <w:name w:val="heading 4"/>
    <w:basedOn w:val="Style_4"/>
    <w:next w:val="Style_4"/>
    <w:link w:val="Style_41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41_ch" w:type="character">
    <w:name w:val="heading 4"/>
    <w:basedOn w:val="Style_4_ch"/>
    <w:link w:val="Style_41"/>
    <w:rPr>
      <w:sz w:val="28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ind/>
      <w:outlineLvl w:val="1"/>
    </w:pPr>
  </w:style>
  <w:style w:styleId="Style_42_ch" w:type="character">
    <w:name w:val="heading 2"/>
    <w:basedOn w:val="Style_4_ch"/>
    <w:link w:val="Style_42"/>
  </w:style>
  <w:style w:styleId="Style_43" w:type="paragraph">
    <w:name w:val="Body Text Indent 3"/>
    <w:basedOn w:val="Style_4"/>
    <w:link w:val="Style_43_ch"/>
    <w:pPr>
      <w:ind w:firstLine="851" w:left="0"/>
      <w:jc w:val="both"/>
    </w:pPr>
    <w:rPr>
      <w:sz w:val="28"/>
    </w:rPr>
  </w:style>
  <w:style w:styleId="Style_43_ch" w:type="character">
    <w:name w:val="Body Text Indent 3"/>
    <w:basedOn w:val="Style_4_ch"/>
    <w:link w:val="Style_43"/>
    <w:rPr>
      <w:sz w:val="28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ind w:firstLine="709" w:left="0"/>
      <w:jc w:val="both"/>
      <w:outlineLvl w:val="5"/>
    </w:pPr>
    <w:rPr>
      <w:b w:val="1"/>
      <w:sz w:val="28"/>
    </w:rPr>
  </w:style>
  <w:style w:styleId="Style_44_ch" w:type="character">
    <w:name w:val="heading 6"/>
    <w:basedOn w:val="Style_4_ch"/>
    <w:link w:val="Style_44"/>
    <w:rPr>
      <w:b w:val="1"/>
      <w:sz w:val="28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2024-11-06T17:02:20Z</dcterms:modified>
</cp:coreProperties>
</file>