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center"/>
      </w:pPr>
      <w:r>
        <w:rPr>
          <w:b w:val="1"/>
          <w:sz w:val="30"/>
        </w:rPr>
        <w:t xml:space="preserve">АДМИНИСТРАЦИЯ  </w:t>
      </w:r>
    </w:p>
    <w:p w14:paraId="05000000">
      <w:pPr>
        <w:widowControl w:val="0"/>
        <w:ind w:firstLine="708" w:left="0"/>
        <w:jc w:val="center"/>
      </w:pPr>
      <w:r>
        <w:rPr>
          <w:b w:val="1"/>
          <w:sz w:val="30"/>
        </w:rPr>
        <w:t>МОЛОТЫЧЕВСКОГО</w:t>
      </w:r>
      <w:r>
        <w:rPr>
          <w:b w:val="1"/>
          <w:sz w:val="30"/>
        </w:rPr>
        <w:t xml:space="preserve"> СЕЛЬСОВЕТА</w:t>
      </w:r>
    </w:p>
    <w:p w14:paraId="06000000">
      <w:pPr>
        <w:widowControl w:val="0"/>
        <w:ind/>
        <w:jc w:val="center"/>
      </w:pPr>
      <w:r>
        <w:rPr>
          <w:b w:val="1"/>
          <w:sz w:val="30"/>
        </w:rPr>
        <w:t xml:space="preserve">ФАТЕЖСКОГО РАЙОНА </w:t>
      </w:r>
    </w:p>
    <w:p w14:paraId="07000000">
      <w:pPr>
        <w:widowControl w:val="0"/>
        <w:ind/>
        <w:jc w:val="center"/>
        <w:rPr>
          <w:b w:val="1"/>
          <w:color w:val="000000"/>
          <w:spacing w:val="80"/>
          <w:sz w:val="22"/>
        </w:rPr>
      </w:pPr>
    </w:p>
    <w:p w14:paraId="08000000">
      <w:pPr>
        <w:widowControl w:val="0"/>
        <w:ind/>
        <w:jc w:val="center"/>
        <w:rPr>
          <w:b w:val="1"/>
          <w:sz w:val="32"/>
        </w:rPr>
      </w:pPr>
      <w:r>
        <w:rPr>
          <w:b w:val="1"/>
          <w:color w:val="000000"/>
          <w:spacing w:val="40"/>
          <w:sz w:val="32"/>
        </w:rPr>
        <w:t>ПОСТАНОВЛЕНИЕ</w:t>
      </w:r>
    </w:p>
    <w:p w14:paraId="09000000">
      <w:pPr>
        <w:ind/>
        <w:jc w:val="center"/>
        <w:rPr>
          <w:spacing w:val="40"/>
          <w:sz w:val="16"/>
        </w:rPr>
      </w:pPr>
    </w:p>
    <w:p w14:paraId="0A000000">
      <w:pPr>
        <w:ind/>
        <w:jc w:val="center"/>
        <w:rPr>
          <w:b w:val="1"/>
        </w:rPr>
      </w:pPr>
      <w:r>
        <w:rPr>
          <w:b w:val="1"/>
          <w:sz w:val="26"/>
        </w:rPr>
        <w:t xml:space="preserve">от 08.12.2022 года                                          </w:t>
      </w:r>
      <w:r>
        <w:rPr>
          <w:b w:val="1"/>
          <w:sz w:val="26"/>
        </w:rPr>
        <w:t xml:space="preserve">                           №  9</w:t>
      </w:r>
      <w:r>
        <w:rPr>
          <w:b w:val="1"/>
          <w:sz w:val="26"/>
        </w:rPr>
        <w:t>0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both"/>
      </w:pPr>
      <w:r>
        <w:rPr>
          <w:b w:val="1"/>
          <w:sz w:val="26"/>
        </w:rPr>
        <w:t>О внесении изменений в  постановление администрации</w:t>
      </w:r>
      <w:r>
        <w:rPr>
          <w:b w:val="1"/>
          <w:sz w:val="26"/>
        </w:rPr>
        <w:t xml:space="preserve"> Молотычевского сельсовета </w:t>
      </w:r>
      <w:r>
        <w:rPr>
          <w:b w:val="1"/>
          <w:sz w:val="26"/>
        </w:rPr>
        <w:t>Фатежского района от  30</w:t>
      </w:r>
      <w:r>
        <w:rPr>
          <w:b w:val="1"/>
          <w:sz w:val="26"/>
        </w:rPr>
        <w:t>.</w:t>
      </w:r>
      <w:r>
        <w:rPr>
          <w:b w:val="1"/>
          <w:sz w:val="26"/>
        </w:rPr>
        <w:t>12</w:t>
      </w:r>
      <w:r>
        <w:rPr>
          <w:b w:val="1"/>
          <w:sz w:val="26"/>
        </w:rPr>
        <w:t>.2021 года №</w:t>
      </w:r>
      <w:r>
        <w:rPr>
          <w:b w:val="1"/>
          <w:sz w:val="26"/>
        </w:rPr>
        <w:t>170</w:t>
      </w:r>
      <w:r>
        <w:rPr>
          <w:b w:val="1"/>
          <w:sz w:val="26"/>
        </w:rPr>
        <w:t xml:space="preserve"> «</w:t>
      </w:r>
      <w:r>
        <w:rPr>
          <w:b w:val="1"/>
          <w:sz w:val="26"/>
        </w:rPr>
        <w:t>О внесении изменений в  постановление администрации</w:t>
      </w:r>
      <w:r>
        <w:rPr>
          <w:b w:val="1"/>
          <w:sz w:val="26"/>
        </w:rPr>
        <w:t xml:space="preserve"> Молотычевского сельсовета </w:t>
      </w:r>
      <w:r>
        <w:rPr>
          <w:b w:val="1"/>
          <w:sz w:val="26"/>
        </w:rPr>
        <w:t>Фатежского района от  30</w:t>
      </w:r>
      <w:r>
        <w:rPr>
          <w:b w:val="1"/>
          <w:sz w:val="26"/>
        </w:rPr>
        <w:t>.</w:t>
      </w:r>
      <w:r>
        <w:rPr>
          <w:b w:val="1"/>
          <w:sz w:val="26"/>
        </w:rPr>
        <w:t>12</w:t>
      </w:r>
      <w:r>
        <w:rPr>
          <w:b w:val="1"/>
          <w:sz w:val="26"/>
        </w:rPr>
        <w:t>.2021 года №</w:t>
      </w:r>
      <w:r>
        <w:rPr>
          <w:b w:val="1"/>
          <w:sz w:val="26"/>
        </w:rPr>
        <w:t>155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Об утверждении перечней главных администраторов доходов и источников финансирования дефицита бюджета муниципального образования «</w:t>
      </w:r>
      <w:r>
        <w:rPr>
          <w:b w:val="1"/>
          <w:sz w:val="26"/>
        </w:rPr>
        <w:t xml:space="preserve">Молотычевский </w:t>
      </w:r>
      <w:r>
        <w:rPr>
          <w:b w:val="1"/>
          <w:sz w:val="26"/>
        </w:rPr>
        <w:t>сельсовет» Фатежского района  на 2022 год и плановый период 2023 и 2024 годов»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 w:firstLine="709" w:left="0"/>
        <w:jc w:val="both"/>
      </w:pPr>
      <w:r>
        <w:rPr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</w:rPr>
        <w:t>Администрация Молотычевского сельсовета Фатежского района</w:t>
      </w:r>
      <w:r>
        <w:rPr>
          <w:sz w:val="28"/>
        </w:rPr>
        <w:t xml:space="preserve"> ПОСТАНОВЛЯЕТ:</w:t>
      </w:r>
    </w:p>
    <w:p w14:paraId="0F000000">
      <w:pPr>
        <w:ind w:firstLine="709" w:left="0"/>
        <w:jc w:val="both"/>
      </w:pPr>
      <w:r>
        <w:rPr>
          <w:sz w:val="28"/>
        </w:rPr>
        <w:t xml:space="preserve">1. Внести изменения в перечень главных администраторов доходов бюджета муниципального образования </w:t>
      </w:r>
      <w:r>
        <w:rPr>
          <w:sz w:val="28"/>
        </w:rPr>
        <w:t>«</w:t>
      </w:r>
      <w:r>
        <w:rPr>
          <w:sz w:val="28"/>
        </w:rPr>
        <w:t xml:space="preserve">Молотычевский </w:t>
      </w:r>
      <w:r>
        <w:rPr>
          <w:sz w:val="28"/>
        </w:rPr>
        <w:t xml:space="preserve">сельсовет» Фатежского района </w:t>
      </w:r>
      <w:r>
        <w:rPr>
          <w:sz w:val="28"/>
        </w:rPr>
        <w:t>на 2022 год и</w:t>
      </w:r>
      <w:r>
        <w:rPr>
          <w:sz w:val="28"/>
        </w:rPr>
        <w:t xml:space="preserve"> плановый период 2023 и 2024 годов, в приложение №1.</w:t>
      </w:r>
    </w:p>
    <w:p w14:paraId="10000000">
      <w:pPr>
        <w:ind w:firstLine="709" w:left="0"/>
        <w:jc w:val="both"/>
      </w:pPr>
      <w:r>
        <w:rPr>
          <w:sz w:val="28"/>
        </w:rPr>
        <w:t>2. Контроль за исполнением настоящего постановления оставляю за собой.</w:t>
      </w:r>
    </w:p>
    <w:p w14:paraId="11000000">
      <w:pPr>
        <w:ind w:firstLine="709" w:left="0"/>
        <w:jc w:val="both"/>
      </w:pPr>
      <w:r>
        <w:rPr>
          <w:sz w:val="28"/>
        </w:rPr>
        <w:t xml:space="preserve">3. Постановление вступает в силу со дня его подписания, применяется к правоотношениям, возникающим при составлении и исполнении бюджета муниципального образования </w:t>
      </w:r>
      <w:r>
        <w:rPr>
          <w:sz w:val="28"/>
        </w:rPr>
        <w:t>«Молотычевский сельсовет» Фатежского района</w:t>
      </w:r>
      <w:r>
        <w:rPr>
          <w:sz w:val="28"/>
        </w:rPr>
        <w:t xml:space="preserve"> на 2022 год и плановый период 2023 и 2024 годов и подлежит опубликованию на официальном сайте Администрации</w:t>
      </w:r>
      <w:r>
        <w:rPr>
          <w:sz w:val="28"/>
        </w:rPr>
        <w:t xml:space="preserve"> Молотычевского сельсовета </w:t>
      </w:r>
      <w:r>
        <w:rPr>
          <w:sz w:val="28"/>
        </w:rPr>
        <w:t>Ф</w:t>
      </w:r>
      <w:r>
        <w:rPr>
          <w:sz w:val="28"/>
        </w:rPr>
        <w:t>атежского района</w:t>
      </w:r>
      <w:r>
        <w:rPr>
          <w:sz w:val="28"/>
        </w:rPr>
        <w:t>.</w:t>
      </w:r>
    </w:p>
    <w:p w14:paraId="12000000">
      <w:pPr>
        <w:ind w:firstLine="709" w:left="0"/>
        <w:jc w:val="both"/>
      </w:pPr>
    </w:p>
    <w:p w14:paraId="13000000">
      <w:pPr>
        <w:ind w:firstLine="709" w:left="0"/>
        <w:jc w:val="both"/>
      </w:pPr>
    </w:p>
    <w:p w14:paraId="14000000">
      <w:r>
        <w:rPr>
          <w:sz w:val="28"/>
        </w:rPr>
        <w:t>Глава</w:t>
      </w:r>
      <w:r>
        <w:rPr>
          <w:sz w:val="28"/>
        </w:rPr>
        <w:t xml:space="preserve"> Молотычевского сельсовета </w:t>
      </w:r>
    </w:p>
    <w:p w14:paraId="15000000">
      <w:r>
        <w:rPr>
          <w:sz w:val="28"/>
        </w:rPr>
        <w:t xml:space="preserve">Фатежского района                                                                       </w:t>
      </w:r>
      <w:r>
        <w:rPr>
          <w:sz w:val="28"/>
        </w:rPr>
        <w:t>О.М. Кретова</w:t>
      </w:r>
    </w:p>
    <w:p w14:paraId="16000000">
      <w:pPr>
        <w:pageBreakBefore w:val="1"/>
        <w:spacing w:after="200" w:line="276" w:lineRule="auto"/>
        <w:ind/>
        <w:jc w:val="right"/>
      </w:pPr>
      <w:r>
        <w:rPr>
          <w:sz w:val="24"/>
        </w:rPr>
        <w:t xml:space="preserve">                                                                                                    </w:t>
      </w:r>
    </w:p>
    <w:p w14:paraId="17000000">
      <w:pPr>
        <w:pageBreakBefore w:val="1"/>
        <w:spacing w:after="200" w:line="276" w:lineRule="auto"/>
        <w:ind/>
        <w:jc w:val="right"/>
      </w:pPr>
    </w:p>
    <w:p w14:paraId="18000000">
      <w:pPr>
        <w:pageBreakBefore w:val="1"/>
        <w:spacing w:after="200" w:line="276" w:lineRule="auto"/>
        <w:ind/>
        <w:jc w:val="right"/>
      </w:pPr>
      <w:r>
        <w:rPr>
          <w:sz w:val="24"/>
        </w:rPr>
        <w:t xml:space="preserve">   Приложение №1</w:t>
      </w:r>
    </w:p>
    <w:p w14:paraId="19000000">
      <w:pPr>
        <w:ind w:firstLine="0" w:left="5387"/>
        <w:jc w:val="right"/>
      </w:pPr>
      <w:r>
        <w:rPr>
          <w:sz w:val="24"/>
        </w:rPr>
        <w:t>к Постановлению</w:t>
      </w:r>
    </w:p>
    <w:p w14:paraId="1A000000">
      <w:pPr>
        <w:ind w:firstLine="0" w:left="5387"/>
        <w:jc w:val="right"/>
      </w:pPr>
      <w:r>
        <w:rPr>
          <w:sz w:val="24"/>
        </w:rPr>
        <w:t>Администрации</w:t>
      </w:r>
    </w:p>
    <w:p w14:paraId="1B000000">
      <w:pPr>
        <w:ind w:firstLine="0" w:left="5387"/>
        <w:jc w:val="right"/>
      </w:pPr>
      <w:r>
        <w:rPr>
          <w:sz w:val="24"/>
        </w:rPr>
        <w:t xml:space="preserve">Молотычевского </w:t>
      </w:r>
      <w:r>
        <w:rPr>
          <w:sz w:val="24"/>
        </w:rPr>
        <w:t>сельсовета Фатежского района</w:t>
      </w:r>
    </w:p>
    <w:p w14:paraId="1C000000">
      <w:pPr>
        <w:ind w:firstLine="0" w:left="5387"/>
        <w:jc w:val="right"/>
      </w:pPr>
      <w:r>
        <w:rPr>
          <w:sz w:val="24"/>
        </w:rPr>
        <w:t>от 08.12.2022  № 9</w:t>
      </w:r>
      <w:r>
        <w:rPr>
          <w:sz w:val="24"/>
        </w:rPr>
        <w:t>0</w:t>
      </w:r>
    </w:p>
    <w:p w14:paraId="1D000000">
      <w:pPr>
        <w:ind w:firstLine="0" w:left="5387"/>
        <w:jc w:val="center"/>
        <w:rPr>
          <w:sz w:val="24"/>
        </w:rPr>
      </w:pPr>
    </w:p>
    <w:p w14:paraId="1E000000">
      <w:pPr>
        <w:ind w:firstLine="708" w:left="0"/>
        <w:jc w:val="center"/>
      </w:pPr>
      <w:r>
        <w:rPr>
          <w:b w:val="1"/>
          <w:sz w:val="28"/>
        </w:rPr>
        <w:t>Перечень главных администраторов доходов бюджета</w:t>
      </w:r>
    </w:p>
    <w:p w14:paraId="1F000000">
      <w:pPr>
        <w:ind w:firstLine="708" w:left="0"/>
        <w:jc w:val="center"/>
      </w:pPr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образования «</w:t>
      </w:r>
      <w:r>
        <w:rPr>
          <w:b w:val="1"/>
          <w:sz w:val="28"/>
        </w:rPr>
        <w:t xml:space="preserve">Молотычевский </w:t>
      </w:r>
      <w:r>
        <w:rPr>
          <w:b w:val="1"/>
          <w:sz w:val="28"/>
        </w:rPr>
        <w:t xml:space="preserve">сельсовет» </w:t>
      </w:r>
      <w:r>
        <w:rPr>
          <w:b w:val="1"/>
          <w:sz w:val="28"/>
        </w:rPr>
        <w:t>Фатежского района Курской области</w:t>
      </w:r>
    </w:p>
    <w:p w14:paraId="20000000">
      <w:pPr>
        <w:ind w:firstLine="708" w:left="0"/>
        <w:jc w:val="center"/>
        <w:rPr>
          <w:b w:val="1"/>
          <w:sz w:val="28"/>
        </w:rPr>
      </w:pPr>
    </w:p>
    <w:tbl>
      <w:tblPr>
        <w:tblStyle w:val="Style_2"/>
        <w:tblInd w:type="dxa" w:w="-459"/>
        <w:tblLayout w:type="fixed"/>
      </w:tblPr>
      <w:tblGrid>
        <w:gridCol w:w="1106"/>
        <w:gridCol w:w="2628"/>
        <w:gridCol w:w="6221"/>
      </w:tblGrid>
      <w:tr>
        <w:trPr>
          <w:trHeight w:hRule="atLeast" w:val="578"/>
        </w:trPr>
        <w:tc>
          <w:tcPr>
            <w:tcW w:type="dxa" w:w="3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/>
              <w:jc w:val="center"/>
            </w:pPr>
            <w:r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type="dxa" w:w="6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</w:pPr>
            <w:r>
              <w:rPr>
                <w:sz w:val="24"/>
              </w:rPr>
              <w:t>Наименование главного администратора доходов бюджета сельского поселения</w:t>
            </w:r>
          </w:p>
        </w:tc>
      </w:tr>
      <w:tr>
        <w:trPr>
          <w:trHeight w:hRule="atLeast" w:val="1408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Главного</w:t>
            </w:r>
          </w:p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администратора</w:t>
            </w:r>
          </w:p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доходов</w:t>
            </w:r>
          </w:p>
          <w:p w14:paraId="26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</w:pPr>
            <w:r>
              <w:rPr>
                <w:sz w:val="24"/>
              </w:rPr>
              <w:t>доходов местного бюджета</w:t>
            </w:r>
          </w:p>
        </w:tc>
        <w:tc>
          <w:tcPr>
            <w:tcW w:type="dxa" w:w="6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11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both"/>
            </w:pPr>
            <w:r>
              <w:rPr>
                <w:b w:val="1"/>
                <w:sz w:val="24"/>
              </w:rPr>
              <w:t>182</w:t>
            </w: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both"/>
            </w:pPr>
            <w:r>
              <w:rPr>
                <w:b w:val="1"/>
                <w:sz w:val="24"/>
              </w:rPr>
              <w:t>Управление Федеральной налоговой службы по Курской области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both"/>
            </w:pPr>
            <w:r>
              <w:rPr>
                <w:sz w:val="24"/>
              </w:rPr>
              <w:t>1 01 02010 01 0000 110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both"/>
            </w:pPr>
            <w:r>
              <w:rPr>
                <w:sz w:val="24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both"/>
            </w:pPr>
            <w:r>
              <w:rPr>
                <w:sz w:val="24"/>
              </w:rPr>
              <w:t>1 01 02020 01 0000 110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both"/>
            </w:pPr>
            <w:r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both"/>
            </w:pPr>
            <w:r>
              <w:rPr>
                <w:sz w:val="24"/>
              </w:rPr>
              <w:t>1 01 02030 01 0000 110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both"/>
            </w:pPr>
            <w:r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both"/>
            </w:pPr>
            <w:r>
              <w:rPr>
                <w:sz w:val="24"/>
              </w:rPr>
              <w:t>1 01 02080 01 0000 110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both"/>
            </w:pPr>
            <w:r>
              <w:rPr>
                <w:color w:val="000000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both"/>
            </w:pPr>
            <w:r>
              <w:rPr>
                <w:sz w:val="24"/>
              </w:rPr>
              <w:t>1 05 03010 01 0000 110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both"/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01030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06033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06043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>
        <w:trPr>
          <w:trHeight w:hRule="atLeast" w:val="680"/>
        </w:trP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04053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0000110</w:t>
            </w:r>
          </w:p>
        </w:tc>
        <w:tc>
          <w:tcPr>
            <w:tcW w:type="dxa" w:w="6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14:paraId="46000000">
      <w:pPr>
        <w:ind/>
        <w:jc w:val="both"/>
      </w:pPr>
    </w:p>
    <w:sectPr>
      <w:headerReference r:id="rId1" w:type="first"/>
      <w:headerReference r:id="rId2" w:type="default"/>
      <w:pgSz w:h="16838" w:orient="portrait" w:w="11906"/>
      <w:pgMar w:bottom="1134" w:footer="720" w:gutter="0" w:header="709" w:left="1276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Нижний колонтитул Знак"/>
    <w:link w:val="Style_9_ch"/>
    <w:rPr>
      <w:rFonts w:ascii="Times New Roman" w:hAnsi="Times New Roman"/>
      <w:sz w:val="20"/>
    </w:rPr>
  </w:style>
  <w:style w:styleId="Style_9_ch" w:type="character">
    <w:name w:val="Нижний колонтитул Знак"/>
    <w:link w:val="Style_9"/>
    <w:rPr>
      <w:rFonts w:ascii="Times New Roman" w:hAnsi="Times New Roman"/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Текст выноски Знак"/>
    <w:link w:val="Style_12_ch"/>
    <w:rPr>
      <w:rFonts w:ascii="Tahoma" w:hAnsi="Tahoma"/>
      <w:sz w:val="16"/>
    </w:rPr>
  </w:style>
  <w:style w:styleId="Style_12_ch" w:type="character">
    <w:name w:val="Текст выноски Знак"/>
    <w:link w:val="Style_12"/>
    <w:rPr>
      <w:rFonts w:ascii="Tahoma" w:hAnsi="Tahoma"/>
      <w:sz w:val="16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3_ch"/>
    <w:link w:val="Style_13"/>
    <w:rPr>
      <w:i w:val="1"/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Содержимое таблицы"/>
    <w:basedOn w:val="Style_3"/>
    <w:link w:val="Style_16_ch"/>
    <w:pPr>
      <w:widowControl w:val="0"/>
      <w:ind/>
    </w:pPr>
  </w:style>
  <w:style w:styleId="Style_16_ch" w:type="character">
    <w:name w:val="Содержимое таблицы"/>
    <w:basedOn w:val="Style_3_ch"/>
    <w:link w:val="Style_16"/>
  </w:style>
  <w:style w:styleId="Style_17" w:type="paragraph">
    <w:name w:val="Заголовок таблицы"/>
    <w:basedOn w:val="Style_16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6_ch"/>
    <w:link w:val="Style_17"/>
    <w:rPr>
      <w:b w:val="1"/>
    </w:rPr>
  </w:style>
  <w:style w:styleId="Style_18" w:type="paragraph">
    <w:name w:val="Верхний колонтитул Знак"/>
    <w:link w:val="Style_18_ch"/>
    <w:rPr>
      <w:rFonts w:ascii="Times New Roman" w:hAnsi="Times New Roman"/>
      <w:sz w:val="20"/>
    </w:rPr>
  </w:style>
  <w:style w:styleId="Style_18_ch" w:type="character">
    <w:name w:val="Верхний колонтитул Знак"/>
    <w:link w:val="Style_18"/>
    <w:rPr>
      <w:rFonts w:ascii="Times New Roman" w:hAnsi="Times New Roman"/>
      <w:sz w:val="20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Указатель1"/>
    <w:basedOn w:val="Style_3"/>
    <w:link w:val="Style_23_ch"/>
  </w:style>
  <w:style w:styleId="Style_23_ch" w:type="character">
    <w:name w:val="Указатель1"/>
    <w:basedOn w:val="Style_3_ch"/>
    <w:link w:val="Style_23"/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footer"/>
    <w:basedOn w:val="Style_3"/>
    <w:link w:val="Style_26_ch"/>
  </w:style>
  <w:style w:styleId="Style_26_ch" w:type="character">
    <w:name w:val="footer"/>
    <w:basedOn w:val="Style_3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"/>
    <w:basedOn w:val="Style_3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3_ch"/>
    <w:link w:val="Style_28"/>
  </w:style>
  <w:style w:styleId="Style_29" w:type="paragraph">
    <w:name w:val="List"/>
    <w:basedOn w:val="Style_28"/>
    <w:link w:val="Style_29_ch"/>
  </w:style>
  <w:style w:styleId="Style_29_ch" w:type="character">
    <w:name w:val="List"/>
    <w:basedOn w:val="Style_28_ch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аголовок"/>
    <w:basedOn w:val="Style_3"/>
    <w:next w:val="Style_28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"/>
    <w:basedOn w:val="Style_3_ch"/>
    <w:link w:val="Style_31"/>
    <w:rPr>
      <w:rFonts w:ascii="Liberation Sans" w:hAnsi="Liberation Sans"/>
      <w:sz w:val="28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" w:type="paragraph">
    <w:name w:val="header"/>
    <w:basedOn w:val="Style_3"/>
    <w:link w:val="Style_1_ch"/>
  </w:style>
  <w:style w:styleId="Style_1_ch" w:type="character">
    <w:name w:val="header"/>
    <w:basedOn w:val="Style_3_ch"/>
    <w:link w:val="Style_1"/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Верхний и нижний колонтитулы"/>
    <w:basedOn w:val="Style_3"/>
    <w:link w:val="Style_38_ch"/>
    <w:pPr>
      <w:tabs>
        <w:tab w:leader="none" w:pos="4819" w:val="center"/>
        <w:tab w:leader="none" w:pos="9638" w:val="right"/>
      </w:tabs>
      <w:ind/>
    </w:pPr>
  </w:style>
  <w:style w:styleId="Style_38_ch" w:type="character">
    <w:name w:val="Верхний и нижний колонтитулы"/>
    <w:basedOn w:val="Style_3_ch"/>
    <w:link w:val="Style_3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2023-01-19T15:06:32Z</dcterms:modified>
</cp:coreProperties>
</file>