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2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5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27</w:t>
      </w:r>
      <w:r>
        <w:rPr>
          <w:rFonts w:ascii="Arial" w:hAnsi="Arial"/>
          <w:b w:val="1"/>
          <w:sz w:val="32"/>
        </w:rPr>
        <w:t xml:space="preserve"> января</w:t>
      </w:r>
      <w:r>
        <w:rPr>
          <w:rFonts w:ascii="Arial" w:hAnsi="Arial"/>
          <w:b w:val="1"/>
          <w:sz w:val="32"/>
        </w:rPr>
        <w:t xml:space="preserve"> 202</w:t>
      </w:r>
      <w:r>
        <w:rPr>
          <w:rFonts w:ascii="Arial" w:hAnsi="Arial"/>
          <w:b w:val="1"/>
          <w:sz w:val="32"/>
        </w:rPr>
        <w:t>3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№81</w:t>
      </w:r>
    </w:p>
    <w:p w14:paraId="07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8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Собрания депутатов 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 № 76 от 23.12.2022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сельсовет» Фатежского района Курской области на 2023 год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и плановый период 2024 - 2025 годов»</w:t>
      </w: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«Молотычевский сельсовет» Фатежского района Курской области утвержденного решением Собрания депутатов №43 от 3</w:t>
      </w:r>
      <w:r>
        <w:rPr>
          <w:rFonts w:ascii="Arial" w:hAnsi="Arial"/>
          <w:sz w:val="24"/>
        </w:rPr>
        <w:t>0.07.2021г, в связи увеличением д</w:t>
      </w:r>
      <w:r>
        <w:rPr>
          <w:rFonts w:ascii="Arial" w:hAnsi="Arial"/>
          <w:sz w:val="24"/>
        </w:rPr>
        <w:t>оходов от сдачи в аренду имущества, находящегося в оперативном управлении органов управления сельских поселений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115 793</w:t>
      </w:r>
      <w:r>
        <w:rPr>
          <w:rFonts w:ascii="Arial" w:hAnsi="Arial"/>
          <w:sz w:val="24"/>
        </w:rPr>
        <w:t xml:space="preserve"> рубля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уточнением</w:t>
      </w:r>
      <w:r>
        <w:rPr>
          <w:rFonts w:ascii="Arial" w:hAnsi="Arial"/>
          <w:sz w:val="24"/>
        </w:rPr>
        <w:t xml:space="preserve"> о</w:t>
      </w:r>
      <w:r>
        <w:rPr>
          <w:rFonts w:ascii="Arial" w:hAnsi="Arial"/>
          <w:sz w:val="24"/>
        </w:rPr>
        <w:t xml:space="preserve">статка средств на счете </w:t>
      </w:r>
      <w:r>
        <w:rPr>
          <w:rFonts w:ascii="Arial" w:hAnsi="Arial"/>
          <w:sz w:val="24"/>
        </w:rPr>
        <w:t xml:space="preserve"> в сумме 300 000</w:t>
      </w:r>
      <w:r>
        <w:rPr>
          <w:rFonts w:ascii="Arial" w:hAnsi="Arial"/>
          <w:sz w:val="24"/>
        </w:rPr>
        <w:t xml:space="preserve"> рублей,  Собрание депутатов Молотычевского сельсовета Фатежского района Курской области решило: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Молотычевского сельсовета Фатежского района Курской области «О бюджете муниципального образования «Молотычевский сельсовет» Фатежского района Курской области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 xml:space="preserve"> годов»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часть 1 статьи 1 Решения </w:t>
      </w:r>
      <w:r>
        <w:rPr>
          <w:rFonts w:ascii="Arial" w:hAnsi="Arial"/>
          <w:sz w:val="24"/>
        </w:rPr>
        <w:t>оставить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прежней</w:t>
      </w:r>
      <w:r>
        <w:rPr>
          <w:rFonts w:ascii="Arial" w:hAnsi="Arial"/>
          <w:sz w:val="24"/>
        </w:rPr>
        <w:t xml:space="preserve"> редакции: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сумме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3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689</w:t>
      </w:r>
      <w:r>
        <w:rPr>
          <w:rFonts w:ascii="Arial" w:hAnsi="Arial"/>
          <w:b w:val="0"/>
          <w:sz w:val="24"/>
        </w:rPr>
        <w:t> </w:t>
      </w:r>
      <w:r>
        <w:rPr>
          <w:rFonts w:ascii="Arial" w:hAnsi="Arial"/>
          <w:b w:val="0"/>
          <w:sz w:val="24"/>
        </w:rPr>
        <w:t>796</w:t>
      </w:r>
      <w:r>
        <w:rPr>
          <w:rFonts w:ascii="Arial" w:hAnsi="Arial"/>
          <w:b w:val="0"/>
          <w:sz w:val="24"/>
        </w:rPr>
        <w:t xml:space="preserve"> рублей</w:t>
      </w:r>
      <w:r>
        <w:rPr>
          <w:rFonts w:ascii="Arial" w:hAnsi="Arial"/>
          <w:b w:val="0"/>
          <w:sz w:val="24"/>
        </w:rPr>
        <w:t>;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общий объем расходов местного Бюджета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b w:val="0"/>
          <w:sz w:val="24"/>
        </w:rPr>
        <w:t>3</w:t>
      </w:r>
      <w:r>
        <w:rPr>
          <w:rFonts w:ascii="Arial" w:hAnsi="Arial"/>
          <w:b w:val="0"/>
          <w:sz w:val="24"/>
        </w:rPr>
        <w:t xml:space="preserve"> 9</w:t>
      </w:r>
      <w:r>
        <w:rPr>
          <w:rFonts w:ascii="Arial" w:hAnsi="Arial"/>
          <w:b w:val="0"/>
          <w:sz w:val="24"/>
        </w:rPr>
        <w:t>89</w:t>
      </w:r>
      <w:r>
        <w:rPr>
          <w:rFonts w:ascii="Arial" w:hAnsi="Arial"/>
          <w:b w:val="0"/>
          <w:sz w:val="24"/>
        </w:rPr>
        <w:t> </w:t>
      </w:r>
      <w:r>
        <w:rPr>
          <w:rFonts w:ascii="Arial" w:hAnsi="Arial"/>
          <w:b w:val="0"/>
          <w:sz w:val="24"/>
        </w:rPr>
        <w:t>796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рублей</w:t>
      </w:r>
      <w:r>
        <w:rPr>
          <w:rFonts w:ascii="Arial" w:hAnsi="Arial"/>
          <w:b w:val="0"/>
          <w:sz w:val="24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дефицит (</w:t>
      </w:r>
      <w:r>
        <w:rPr>
          <w:rFonts w:ascii="Arial" w:hAnsi="Arial"/>
          <w:color w:val="000000"/>
          <w:sz w:val="24"/>
        </w:rPr>
        <w:t>профицит</w:t>
      </w:r>
      <w:r>
        <w:rPr>
          <w:rFonts w:ascii="Arial" w:hAnsi="Arial"/>
          <w:sz w:val="24"/>
        </w:rPr>
        <w:t xml:space="preserve">) бюджета муниципального образования на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300 </w:t>
      </w:r>
      <w:r>
        <w:rPr>
          <w:rFonts w:ascii="Arial" w:hAnsi="Arial"/>
          <w:b w:val="0"/>
          <w:sz w:val="24"/>
        </w:rPr>
        <w:t xml:space="preserve">000 </w:t>
      </w:r>
      <w:r>
        <w:rPr>
          <w:rFonts w:ascii="Arial" w:hAnsi="Arial"/>
          <w:b w:val="0"/>
          <w:sz w:val="24"/>
        </w:rPr>
        <w:t>рублей.</w:t>
      </w:r>
      <w:r>
        <w:rPr>
          <w:rFonts w:ascii="Arial" w:hAnsi="Arial"/>
          <w:b w:val="0"/>
          <w:sz w:val="24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Приложения </w:t>
      </w:r>
      <w:r>
        <w:rPr>
          <w:rFonts w:ascii="Arial" w:hAnsi="Arial"/>
          <w:b w:val="0"/>
          <w:sz w:val="24"/>
        </w:rPr>
        <w:t>№1,</w:t>
      </w:r>
      <w:r>
        <w:rPr>
          <w:b w:val="0"/>
        </w:rPr>
        <w:t xml:space="preserve"> </w:t>
      </w:r>
      <w:r>
        <w:rPr>
          <w:rFonts w:ascii="Arial" w:hAnsi="Arial"/>
          <w:b w:val="0"/>
          <w:sz w:val="24"/>
        </w:rPr>
        <w:t>№</w:t>
      </w:r>
      <w:r>
        <w:rPr>
          <w:rFonts w:ascii="Arial" w:hAnsi="Arial"/>
          <w:b w:val="0"/>
          <w:sz w:val="24"/>
        </w:rPr>
        <w:t>4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>№6, №7,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изложить в новой редакции (прилагается);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Решение вступает в силу со дня его обнародования.</w:t>
      </w: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D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E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F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риложение №1</w:t>
      </w:r>
    </w:p>
    <w:p w14:paraId="20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2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7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2800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.01</w:t>
      </w:r>
      <w:r>
        <w:rPr>
          <w:rFonts w:ascii="Arial" w:hAnsi="Arial"/>
          <w:sz w:val="24"/>
        </w:rPr>
        <w:t>.2023г. №81</w:t>
      </w:r>
      <w:r>
        <w:rPr>
          <w:rFonts w:ascii="Arial" w:hAnsi="Arial"/>
          <w:sz w:val="24"/>
        </w:rPr>
        <w:t>)</w:t>
      </w:r>
    </w:p>
    <w:p w14:paraId="29000000">
      <w:pPr>
        <w:spacing w:after="0" w:line="240" w:lineRule="auto"/>
        <w:ind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сельсовет» </w:t>
      </w:r>
      <w:r>
        <w:rPr>
          <w:rFonts w:ascii="Arial" w:hAnsi="Arial"/>
          <w:b w:val="1"/>
          <w:sz w:val="28"/>
        </w:rPr>
        <w:t>Фатежского</w:t>
      </w:r>
      <w:r>
        <w:rPr>
          <w:rFonts w:ascii="Arial" w:hAnsi="Arial"/>
          <w:b w:val="1"/>
          <w:sz w:val="28"/>
        </w:rPr>
        <w:t xml:space="preserve"> района Курской области на 2023 год</w:t>
      </w:r>
    </w:p>
    <w:p w14:paraId="2C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D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E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2F000000">
      <w:pPr>
        <w:spacing w:after="0" w:line="240" w:lineRule="auto"/>
        <w:ind/>
        <w:jc w:val="right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(в рублях) </w:t>
      </w:r>
    </w:p>
    <w:tbl>
      <w:tblPr>
        <w:tblStyle w:val="Style_1"/>
        <w:tblInd w:type="dxa" w:w="-601"/>
        <w:tblLayout w:type="fixed"/>
      </w:tblPr>
      <w:tblGrid>
        <w:gridCol w:w="3221"/>
        <w:gridCol w:w="5348"/>
        <w:gridCol w:w="1511"/>
      </w:tblGrid>
      <w:tr>
        <w:trPr>
          <w:trHeight w:hRule="atLeast" w:val="584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300000</w:t>
            </w:r>
          </w:p>
        </w:tc>
      </w:tr>
      <w:tr>
        <w:trPr>
          <w:trHeight w:hRule="atLeast" w:val="41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3689796</w:t>
            </w:r>
          </w:p>
        </w:tc>
      </w:tr>
      <w:tr>
        <w:trPr>
          <w:trHeight w:hRule="atLeast" w:val="411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3689796</w:t>
            </w:r>
          </w:p>
        </w:tc>
      </w:tr>
      <w:tr>
        <w:trPr>
          <w:trHeight w:hRule="atLeast" w:val="4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3689796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3689796</w:t>
            </w:r>
          </w:p>
        </w:tc>
      </w:tr>
      <w:tr>
        <w:trPr>
          <w:trHeight w:hRule="atLeast" w:val="617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3689796</w:t>
            </w:r>
          </w:p>
        </w:tc>
      </w:tr>
      <w:tr>
        <w:trPr>
          <w:trHeight w:hRule="atLeast" w:val="349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3989796</w:t>
            </w:r>
          </w:p>
        </w:tc>
      </w:tr>
      <w:tr>
        <w:trPr>
          <w:trHeight w:hRule="atLeast" w:val="32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3989796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3989796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3989796</w:t>
            </w:r>
          </w:p>
        </w:tc>
      </w:tr>
      <w:tr>
        <w:trPr>
          <w:trHeight w:hRule="atLeast" w:val="435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3989796</w:t>
            </w:r>
          </w:p>
        </w:tc>
      </w:tr>
    </w:tbl>
    <w:p w14:paraId="5A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B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C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D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E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5F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0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1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№4</w:t>
      </w:r>
    </w:p>
    <w:p w14:paraId="62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63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64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5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66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7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68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69000000">
      <w:pPr>
        <w:spacing w:after="0" w:line="240" w:lineRule="auto"/>
        <w:ind w:firstLine="709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14:paraId="6A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.01</w:t>
      </w:r>
      <w:r>
        <w:rPr>
          <w:rFonts w:ascii="Arial" w:hAnsi="Arial"/>
          <w:sz w:val="24"/>
        </w:rPr>
        <w:t>.2023г. №81</w:t>
      </w:r>
      <w:r>
        <w:rPr>
          <w:rFonts w:ascii="Arial" w:hAnsi="Arial"/>
          <w:sz w:val="24"/>
        </w:rPr>
        <w:t>)</w:t>
      </w:r>
    </w:p>
    <w:p w14:paraId="6B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C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D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Поступление доходов в бюджет </w:t>
      </w:r>
      <w:r>
        <w:rPr>
          <w:rFonts w:ascii="Arial" w:hAnsi="Arial"/>
          <w:b w:val="1"/>
          <w:sz w:val="32"/>
        </w:rPr>
        <w:t>Молотычевского</w:t>
      </w:r>
      <w:r>
        <w:rPr>
          <w:rFonts w:ascii="Arial" w:hAnsi="Arial"/>
          <w:b w:val="1"/>
          <w:sz w:val="32"/>
        </w:rPr>
        <w:t xml:space="preserve"> сельсовета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в 2023 году по нормативам, установленным Бюджетным кодексом Российской Федерации</w:t>
      </w:r>
    </w:p>
    <w:p w14:paraId="6E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6F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70000000">
      <w:pPr>
        <w:pStyle w:val="Style_2"/>
        <w:ind w:firstLine="709" w:left="-85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0"/>
        <w:gridCol w:w="5536"/>
        <w:gridCol w:w="1863"/>
      </w:tblGrid>
      <w:tr>
        <w:trPr>
          <w:trHeight w:hRule="atLeast" w:val="67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ind w:firstLine="0"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Коды бюджетной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классификации Российской Федерации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3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2 304 512</w:t>
            </w:r>
          </w:p>
        </w:tc>
      </w:tr>
      <w:tr>
        <w:trPr>
          <w:trHeight w:hRule="atLeast" w:val="28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429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>
        <w:trPr>
          <w:trHeight w:hRule="atLeast" w:val="142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статьями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227.1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и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228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85 271</w:t>
            </w:r>
          </w:p>
        </w:tc>
      </w:tr>
      <w:tr>
        <w:trPr>
          <w:trHeight w:hRule="atLeast" w:val="184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widowControl w:val="0"/>
              <w:spacing w:after="0" w:line="240" w:lineRule="auto"/>
              <w:ind w:firstLine="34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статьей 227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374</w:t>
            </w:r>
          </w:p>
        </w:tc>
      </w:tr>
      <w:tr>
        <w:trPr>
          <w:trHeight w:hRule="atLeast" w:val="9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  <w:tr>
        <w:trPr>
          <w:trHeight w:hRule="atLeast" w:val="30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10503010010000110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>
        <w:trPr>
          <w:trHeight w:hRule="atLeast" w:val="42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1 772939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82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>
        <w:trPr>
          <w:trHeight w:hRule="atLeast" w:val="30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1 747775</w:t>
            </w:r>
          </w:p>
        </w:tc>
      </w:tr>
      <w:tr>
        <w:trPr>
          <w:trHeight w:hRule="atLeast" w:val="13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66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>
        <w:trPr>
          <w:trHeight w:hRule="atLeast" w:val="34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11105000000000120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46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rPr>
                <w:rFonts w:ascii="Arial" w:hAnsi="Arial"/>
              </w:rPr>
            </w:pPr>
          </w:p>
          <w:p w14:paraId="A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>00000120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1908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</w:t>
            </w: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5100000120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>
        <w:trPr>
          <w:trHeight w:hRule="atLeast" w:val="32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1 385 284</w:t>
            </w:r>
          </w:p>
        </w:tc>
      </w:tr>
      <w:tr>
        <w:trPr>
          <w:trHeight w:hRule="atLeast" w:val="67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20200000000000000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1 385 284</w:t>
            </w:r>
          </w:p>
        </w:tc>
      </w:tr>
      <w:tr>
        <w:trPr>
          <w:trHeight w:hRule="atLeast" w:val="713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934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524659</w:t>
            </w:r>
          </w:p>
        </w:tc>
      </w:tr>
      <w:tr>
        <w:trPr>
          <w:trHeight w:hRule="atLeast" w:val="94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>
        <w:trPr>
          <w:trHeight w:hRule="atLeast" w:val="675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</w:t>
            </w:r>
          </w:p>
        </w:tc>
      </w:tr>
      <w:tr>
        <w:trPr>
          <w:trHeight w:hRule="atLeast" w:val="791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92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>
        <w:trPr>
          <w:trHeight w:hRule="atLeast" w:val="417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3 689 796</w:t>
            </w:r>
          </w:p>
        </w:tc>
      </w:tr>
    </w:tbl>
    <w:p w14:paraId="DA000000">
      <w:pPr>
        <w:spacing w:after="0" w:line="240" w:lineRule="auto"/>
        <w:ind w:firstLine="709" w:left="0"/>
        <w:rPr>
          <w:rFonts w:ascii="Arial" w:hAnsi="Arial"/>
          <w:sz w:val="24"/>
        </w:rPr>
      </w:pPr>
    </w:p>
    <w:p w14:paraId="DB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DC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DD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DE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DF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0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8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9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A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B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C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D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E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</w:p>
    <w:p w14:paraId="EF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№6</w:t>
      </w:r>
    </w:p>
    <w:p w14:paraId="F0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F1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F2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3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 76</w:t>
      </w:r>
    </w:p>
    <w:p w14:paraId="F4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F5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F6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F700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F8000000">
      <w:pPr>
        <w:spacing w:after="0" w:line="240" w:lineRule="auto"/>
        <w:ind w:firstLine="709" w:left="212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.01</w:t>
      </w:r>
      <w:r>
        <w:rPr>
          <w:rFonts w:ascii="Arial" w:hAnsi="Arial"/>
          <w:sz w:val="24"/>
        </w:rPr>
        <w:t>.2023г. №81</w:t>
      </w:r>
      <w:r>
        <w:rPr>
          <w:rFonts w:ascii="Arial" w:hAnsi="Arial"/>
          <w:sz w:val="24"/>
        </w:rPr>
        <w:t>)</w:t>
      </w:r>
    </w:p>
    <w:p w14:paraId="F900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Распределение бюджетных ассигнований на 2023 год по разделам, подразделам, целевым статьям (муниципальным программам не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программным направлениям деятельности), группам </w:t>
      </w:r>
      <w:r>
        <w:rPr>
          <w:rFonts w:ascii="Arial" w:hAnsi="Arial"/>
          <w:b w:val="1"/>
          <w:sz w:val="32"/>
        </w:rPr>
        <w:t>видов расходов классификации расходов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бюджета</w:t>
      </w:r>
    </w:p>
    <w:p w14:paraId="FB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FC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D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FE00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8"/>
        <w:gridCol w:w="519"/>
        <w:gridCol w:w="519"/>
        <w:gridCol w:w="1778"/>
        <w:gridCol w:w="973"/>
        <w:gridCol w:w="1877"/>
      </w:tblGrid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3989796,00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2755167,00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</w:t>
            </w:r>
            <w:r>
              <w:rPr>
                <w:rFonts w:ascii="Arial" w:hAnsi="Arial"/>
                <w:sz w:val="24"/>
              </w:rPr>
              <w:t>администрации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937534,90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</w:t>
            </w:r>
            <w:r>
              <w:rPr>
                <w:rFonts w:ascii="Arial" w:hAnsi="Arial"/>
                <w:sz w:val="24"/>
              </w:rPr>
              <w:t>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794540,14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14:paraId="F7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8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9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A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B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C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D02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FE020000">
      <w:pPr>
        <w:spacing w:after="0" w:line="240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ab/>
      </w:r>
    </w:p>
    <w:p w14:paraId="FF02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B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C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D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E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0F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0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1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2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3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4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5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6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7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8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9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A03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1B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C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1D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№8</w:t>
      </w:r>
    </w:p>
    <w:p w14:paraId="1E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1F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</w:t>
      </w:r>
    </w:p>
    <w:p w14:paraId="20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1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76</w:t>
      </w:r>
    </w:p>
    <w:p w14:paraId="22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3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Молотычевский</w:t>
      </w:r>
      <w:r>
        <w:rPr>
          <w:rFonts w:ascii="Arial" w:hAnsi="Arial"/>
          <w:sz w:val="24"/>
        </w:rPr>
        <w:t xml:space="preserve"> сельсовет»</w:t>
      </w:r>
    </w:p>
    <w:p w14:paraId="24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Курской области</w:t>
      </w:r>
    </w:p>
    <w:p w14:paraId="25030000">
      <w:pPr>
        <w:spacing w:after="0" w:line="240" w:lineRule="auto"/>
        <w:ind w:firstLine="709" w:left="0" w:right="-6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14:paraId="26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(в редакции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.01</w:t>
      </w:r>
      <w:r>
        <w:rPr>
          <w:rFonts w:ascii="Arial" w:hAnsi="Arial"/>
          <w:sz w:val="24"/>
        </w:rPr>
        <w:t>.2023г. №81</w:t>
      </w:r>
      <w:r>
        <w:rPr>
          <w:rFonts w:ascii="Arial" w:hAnsi="Arial"/>
          <w:sz w:val="24"/>
        </w:rPr>
        <w:t>)</w:t>
      </w:r>
    </w:p>
    <w:p w14:paraId="27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803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29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Ведомственная структура расходов бюджета муниципального образования "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b w:val="1"/>
          <w:sz w:val="32"/>
        </w:rPr>
        <w:t xml:space="preserve"> сельсовет" </w:t>
      </w:r>
      <w:r>
        <w:rPr>
          <w:rFonts w:ascii="Arial" w:hAnsi="Arial"/>
          <w:b w:val="1"/>
          <w:sz w:val="32"/>
        </w:rPr>
        <w:t>Фатежского</w:t>
      </w:r>
      <w:r>
        <w:rPr>
          <w:rFonts w:ascii="Arial" w:hAnsi="Arial"/>
          <w:b w:val="1"/>
          <w:sz w:val="32"/>
        </w:rPr>
        <w:t xml:space="preserve"> района </w:t>
      </w:r>
      <w:r>
        <w:rPr>
          <w:rFonts w:ascii="Arial" w:hAnsi="Arial"/>
          <w:b w:val="1"/>
          <w:sz w:val="32"/>
        </w:rPr>
        <w:t>Курской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областина</w:t>
      </w:r>
      <w:r>
        <w:rPr>
          <w:rFonts w:ascii="Arial" w:hAnsi="Arial"/>
          <w:b w:val="1"/>
          <w:sz w:val="32"/>
        </w:rPr>
        <w:t xml:space="preserve"> 2023 год</w:t>
      </w:r>
    </w:p>
    <w:p w14:paraId="2A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B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C03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24"/>
        </w:rPr>
      </w:pPr>
    </w:p>
    <w:p w14:paraId="2D030000">
      <w:pPr>
        <w:spacing w:after="0" w:line="240" w:lineRule="auto"/>
        <w:ind w:firstLine="709" w:left="0"/>
        <w:jc w:val="right"/>
        <w:rPr>
          <w:rFonts w:ascii="Arial" w:hAnsi="Arial"/>
          <w:b w:val="1"/>
          <w:sz w:val="32"/>
        </w:rPr>
      </w:pPr>
      <w:r>
        <w:rPr>
          <w:rFonts w:ascii="Arial" w:hAnsi="Arial"/>
          <w:sz w:val="24"/>
        </w:rPr>
        <w:t xml:space="preserve"> 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48"/>
        <w:gridCol w:w="781"/>
        <w:gridCol w:w="544"/>
        <w:gridCol w:w="544"/>
        <w:gridCol w:w="1632"/>
        <w:gridCol w:w="680"/>
        <w:gridCol w:w="1684"/>
      </w:tblGrid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 w:firstLine="709" w:lef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 w:firstLine="709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83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 w:firstLine="709" w:left="0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3989796,00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34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3989796,00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2755167,00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r>
              <w:rPr>
                <w:rFonts w:ascii="Arial" w:hAnsi="Arial"/>
                <w:sz w:val="24"/>
              </w:rPr>
              <w:t>х(</w:t>
            </w:r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>
        <w:trPr>
          <w:trHeight w:hRule="atLeast" w:val="229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rPr>
          <w:trHeight w:hRule="atLeast" w:val="389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937534,90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</w:t>
            </w:r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897534,90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794540,14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sz w:val="24"/>
              </w:rPr>
              <w:t>информации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программная деятельность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программные расходы органов местного самоуправления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«З</w:t>
            </w:r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области»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rPr>
          <w:trHeight w:hRule="atLeast" w:val="740"/>
        </w:trP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line="240" w:lineRule="auto"/>
              <w:ind w:firstLine="0"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t xml:space="preserve">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полномочий по сохранению, использованию, популяризации и государственной </w:t>
            </w:r>
            <w:r>
              <w:rPr>
                <w:rFonts w:ascii="Arial" w:hAnsi="Arial"/>
                <w:sz w:val="24"/>
              </w:rPr>
              <w:t>охране объектов культурного наследия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>«С</w:t>
            </w:r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0" w:line="240" w:lineRule="auto"/>
              <w:ind w:firstLine="709" w:left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>
        <w:tc>
          <w:tcPr>
            <w:tcW w:type="dxa" w:w="4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spacing w:after="0" w:line="240" w:lineRule="auto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14:paraId="79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A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B05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7C050000">
      <w:pPr>
        <w:spacing w:after="0" w:line="240" w:lineRule="auto"/>
        <w:ind/>
        <w:rPr>
          <w:rFonts w:ascii="Arial" w:hAnsi="Arial"/>
          <w:b w:val="1"/>
          <w:sz w:val="24"/>
        </w:rPr>
      </w:pPr>
    </w:p>
    <w:p w14:paraId="7D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7E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7F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80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81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82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8305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106" w:right="102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lk"/>
    <w:basedOn w:val="Style_7"/>
    <w:link w:val="Style_6_ch"/>
  </w:style>
  <w:style w:styleId="Style_6_ch" w:type="character">
    <w:name w:val="blk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4_ch"/>
    <w:link w:val="Style_12"/>
  </w:style>
  <w:style w:styleId="Style_13" w:type="paragraph">
    <w:name w:val="Signature"/>
    <w:basedOn w:val="Style_4"/>
    <w:link w:val="Style_13_ch"/>
    <w:pPr>
      <w:ind w:firstLine="0" w:left="4252"/>
    </w:pPr>
  </w:style>
  <w:style w:styleId="Style_13_ch" w:type="character">
    <w:name w:val="Signature"/>
    <w:basedOn w:val="Style_4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2" w:type="paragraph">
    <w:name w:val="Строка PP"/>
    <w:basedOn w:val="Style_13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Строка PP"/>
    <w:basedOn w:val="Style_13_ch"/>
    <w:link w:val="Style_2"/>
    <w:rPr>
      <w:rFonts w:ascii="Times New Roman" w:hAnsi="Times New Roman"/>
      <w:sz w:val="20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3_ch" w:type="character">
    <w:name w:val="heading 1"/>
    <w:basedOn w:val="Style_4_ch"/>
    <w:link w:val="Style_3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sz w:val="22"/>
    </w:rPr>
  </w:style>
  <w:style w:styleId="Style_24_ch" w:type="character">
    <w:name w:val="Обычный1"/>
    <w:link w:val="Style_24"/>
    <w:rPr>
      <w:sz w:val="22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4_ch"/>
    <w:link w:val="Style_30"/>
  </w:style>
  <w:style w:styleId="Style_31" w:type="paragraph">
    <w:name w:val="heading 2"/>
    <w:basedOn w:val="Style_4"/>
    <w:next w:val="Style_4"/>
    <w:link w:val="Style_3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1_ch" w:type="character">
    <w:name w:val="heading 2"/>
    <w:basedOn w:val="Style_4_ch"/>
    <w:link w:val="Style_31"/>
    <w:rPr>
      <w:rFonts w:ascii="Cambria" w:hAnsi="Cambria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2023-01-27T15:21:00Z</dcterms:modified>
</cp:coreProperties>
</file>