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48"/>
        </w:rPr>
      </w:pPr>
      <w:r>
        <w:rPr>
          <w:rFonts w:ascii="Arial" w:hAnsi="Arial"/>
          <w:b w:val="1"/>
          <w:sz w:val="48"/>
        </w:rPr>
        <w:t>ПРОЕКТ</w:t>
      </w:r>
    </w:p>
    <w:p w14:paraId="02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</w:p>
    <w:p w14:paraId="03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СОБРАНИЕ ДЕПУТАТОВ</w:t>
      </w:r>
    </w:p>
    <w:p w14:paraId="04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МОЛОТЫЧЕВСКОГО</w:t>
      </w:r>
      <w:r>
        <w:rPr>
          <w:rFonts w:ascii="Arial" w:hAnsi="Arial"/>
          <w:b w:val="1"/>
        </w:rPr>
        <w:t xml:space="preserve"> СЕЛЬСОВЕТА</w:t>
      </w:r>
    </w:p>
    <w:p w14:paraId="05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ФАТЕЖСКОГО РАЙОНА КУРСКОЙ ОБЛАСТИ</w:t>
      </w:r>
    </w:p>
    <w:p w14:paraId="06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</w:p>
    <w:p w14:paraId="07000000">
      <w:pPr>
        <w:tabs>
          <w:tab w:leader="none" w:pos="0" w:val="left"/>
        </w:tabs>
        <w:ind/>
        <w:jc w:val="center"/>
        <w:rPr>
          <w:rFonts w:ascii="Arial" w:hAnsi="Arial"/>
          <w:b w:val="1"/>
          <w:sz w:val="32"/>
        </w:rPr>
      </w:pPr>
      <w:r>
        <w:rPr>
          <w:rFonts w:ascii="Arial" w:hAnsi="Arial"/>
          <w:b w:val="1"/>
          <w:sz w:val="32"/>
        </w:rPr>
        <w:t>РЕШЕНИЕ</w:t>
      </w:r>
    </w:p>
    <w:p w14:paraId="08000000">
      <w:pPr>
        <w:ind w:right="0"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 xml:space="preserve">от </w:t>
      </w:r>
      <w:r>
        <w:rPr>
          <w:rFonts w:ascii="Arial" w:hAnsi="Arial"/>
          <w:b w:val="1"/>
          <w:sz w:val="28"/>
        </w:rPr>
        <w:t>________________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2023</w:t>
      </w:r>
      <w:r>
        <w:rPr>
          <w:rFonts w:ascii="Arial" w:hAnsi="Arial"/>
          <w:b w:val="1"/>
          <w:sz w:val="28"/>
        </w:rPr>
        <w:t xml:space="preserve"> г</w:t>
      </w:r>
      <w:r>
        <w:rPr>
          <w:rFonts w:ascii="Arial" w:hAnsi="Arial"/>
          <w:b w:val="1"/>
          <w:sz w:val="28"/>
        </w:rPr>
        <w:t xml:space="preserve">.           </w:t>
      </w:r>
      <w:r>
        <w:rPr>
          <w:rFonts w:ascii="Arial" w:hAnsi="Arial"/>
          <w:b w:val="1"/>
          <w:sz w:val="28"/>
        </w:rPr>
        <w:t xml:space="preserve"> №</w:t>
      </w:r>
      <w:r>
        <w:rPr>
          <w:rFonts w:ascii="Arial" w:hAnsi="Arial"/>
          <w:b w:val="1"/>
          <w:sz w:val="28"/>
        </w:rPr>
        <w:t>____</w:t>
      </w:r>
    </w:p>
    <w:p w14:paraId="09000000">
      <w:pPr>
        <w:ind/>
        <w:jc w:val="center"/>
        <w:rPr>
          <w:rFonts w:ascii="Arial" w:hAnsi="Arial"/>
          <w:b w:val="1"/>
        </w:rPr>
      </w:pPr>
    </w:p>
    <w:p w14:paraId="0A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Об утверждении</w:t>
      </w:r>
      <w:r>
        <w:rPr>
          <w:rFonts w:ascii="Arial" w:hAnsi="Arial"/>
          <w:b w:val="1"/>
        </w:rPr>
        <w:t xml:space="preserve"> Годового</w:t>
      </w:r>
      <w:r>
        <w:rPr>
          <w:rFonts w:ascii="Arial" w:hAnsi="Arial"/>
          <w:b w:val="1"/>
        </w:rPr>
        <w:t xml:space="preserve"> отчета об исполнении</w:t>
      </w:r>
    </w:p>
    <w:p w14:paraId="0B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Бюджета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муниципального образования</w:t>
      </w:r>
    </w:p>
    <w:p w14:paraId="0C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«</w:t>
      </w:r>
      <w:r>
        <w:rPr>
          <w:rFonts w:ascii="Arial" w:hAnsi="Arial"/>
          <w:b w:val="1"/>
        </w:rPr>
        <w:t>Молотычевский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сельсовет» Фатежского района</w:t>
      </w:r>
    </w:p>
    <w:p w14:paraId="0D000000">
      <w:pPr>
        <w:tabs>
          <w:tab w:leader="none" w:pos="0" w:val="left"/>
        </w:tabs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Курской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области з</w:t>
      </w:r>
      <w:r>
        <w:rPr>
          <w:rFonts w:ascii="Arial" w:hAnsi="Arial"/>
          <w:b w:val="1"/>
        </w:rPr>
        <w:t xml:space="preserve">а </w:t>
      </w:r>
      <w:r>
        <w:rPr>
          <w:rFonts w:ascii="Arial" w:hAnsi="Arial"/>
          <w:b w:val="1"/>
        </w:rPr>
        <w:t>2022</w:t>
      </w:r>
      <w:r>
        <w:rPr>
          <w:rFonts w:ascii="Arial" w:hAnsi="Arial"/>
          <w:b w:val="1"/>
        </w:rPr>
        <w:t xml:space="preserve"> год</w:t>
      </w:r>
    </w:p>
    <w:p w14:paraId="0E000000">
      <w:pPr>
        <w:ind/>
        <w:jc w:val="both"/>
        <w:rPr>
          <w:rFonts w:ascii="Arial" w:hAnsi="Arial"/>
          <w:b w:val="1"/>
        </w:rPr>
      </w:pPr>
    </w:p>
    <w:p w14:paraId="0F000000">
      <w:pPr>
        <w:tabs>
          <w:tab w:leader="none" w:pos="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В соответствии с положением о Бюджетном процессе в муниципальном образовании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Курской области утвержденного Р</w:t>
      </w:r>
      <w:r>
        <w:rPr>
          <w:rFonts w:ascii="Arial" w:hAnsi="Arial"/>
        </w:rPr>
        <w:t xml:space="preserve">ешением собрания депутатов от </w:t>
      </w:r>
      <w:r>
        <w:rPr>
          <w:rFonts w:ascii="Arial" w:hAnsi="Arial"/>
        </w:rPr>
        <w:t>30</w:t>
      </w:r>
      <w:r>
        <w:rPr>
          <w:rFonts w:ascii="Arial" w:hAnsi="Arial"/>
        </w:rPr>
        <w:t>.</w:t>
      </w:r>
      <w:r>
        <w:rPr>
          <w:rFonts w:ascii="Arial" w:hAnsi="Arial"/>
        </w:rPr>
        <w:t>0</w:t>
      </w:r>
      <w:r>
        <w:rPr>
          <w:rFonts w:ascii="Arial" w:hAnsi="Arial"/>
        </w:rPr>
        <w:t>7</w:t>
      </w:r>
      <w:r>
        <w:rPr>
          <w:rFonts w:ascii="Arial" w:hAnsi="Arial"/>
        </w:rPr>
        <w:t>.2021</w:t>
      </w:r>
      <w:r>
        <w:rPr>
          <w:rFonts w:ascii="Arial" w:hAnsi="Arial"/>
        </w:rPr>
        <w:t>г.</w:t>
      </w:r>
      <w:r>
        <w:rPr>
          <w:rFonts w:ascii="Arial" w:hAnsi="Arial"/>
        </w:rPr>
        <w:t xml:space="preserve"> №</w:t>
      </w:r>
      <w:r>
        <w:rPr>
          <w:rFonts w:ascii="Arial" w:hAnsi="Arial"/>
        </w:rPr>
        <w:t>43</w:t>
      </w:r>
      <w:r>
        <w:rPr>
          <w:rFonts w:ascii="Arial" w:hAnsi="Arial"/>
        </w:rPr>
        <w:t>, Уставом муниципального образования</w:t>
      </w:r>
      <w:r>
        <w:rPr>
          <w:rFonts w:ascii="Arial" w:hAnsi="Arial"/>
        </w:rPr>
        <w:t xml:space="preserve">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Курской области С</w:t>
      </w:r>
      <w:r>
        <w:rPr>
          <w:rFonts w:ascii="Arial" w:hAnsi="Arial"/>
        </w:rPr>
        <w:t>обрание депутатов</w:t>
      </w:r>
      <w:r>
        <w:rPr>
          <w:rFonts w:ascii="Arial" w:hAnsi="Arial"/>
        </w:rPr>
        <w:t xml:space="preserve"> </w:t>
      </w:r>
      <w:r>
        <w:rPr>
          <w:rFonts w:ascii="Arial" w:hAnsi="Arial"/>
          <w:b w:val="1"/>
          <w:i w:val="1"/>
        </w:rPr>
        <w:t>р</w:t>
      </w:r>
      <w:r>
        <w:rPr>
          <w:rFonts w:ascii="Arial" w:hAnsi="Arial"/>
          <w:b w:val="1"/>
          <w:i w:val="1"/>
        </w:rPr>
        <w:t>ешило</w:t>
      </w:r>
      <w:r>
        <w:rPr>
          <w:rFonts w:ascii="Arial" w:hAnsi="Arial"/>
        </w:rPr>
        <w:t>:</w:t>
      </w:r>
    </w:p>
    <w:p w14:paraId="10000000">
      <w:pPr>
        <w:tabs>
          <w:tab w:leader="none" w:pos="0" w:val="left"/>
          <w:tab w:leader="none" w:pos="180" w:val="left"/>
          <w:tab w:leader="none" w:pos="36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1.Утвердить годовой отчёт</w:t>
      </w:r>
      <w:r>
        <w:rPr>
          <w:rFonts w:ascii="Arial" w:hAnsi="Arial"/>
        </w:rPr>
        <w:t xml:space="preserve"> об исполнении бюджета</w:t>
      </w:r>
      <w:r>
        <w:rPr>
          <w:rFonts w:ascii="Arial" w:hAnsi="Arial"/>
        </w:rPr>
        <w:t xml:space="preserve"> 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</w:t>
      </w:r>
      <w:r>
        <w:rPr>
          <w:rFonts w:ascii="Arial" w:hAnsi="Arial"/>
        </w:rPr>
        <w:t xml:space="preserve"> района  Курской области 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</w:t>
      </w:r>
      <w:r>
        <w:rPr>
          <w:rFonts w:ascii="Arial" w:hAnsi="Arial"/>
        </w:rPr>
        <w:t>о</w:t>
      </w:r>
      <w:r>
        <w:rPr>
          <w:rFonts w:ascii="Arial" w:hAnsi="Arial"/>
        </w:rPr>
        <w:t xml:space="preserve">д по доходам в сумме </w:t>
      </w:r>
      <w:r>
        <w:rPr>
          <w:rFonts w:ascii="Arial" w:hAnsi="Arial"/>
        </w:rPr>
        <w:t>8</w:t>
      </w:r>
      <w:r>
        <w:rPr>
          <w:rFonts w:ascii="Arial" w:hAnsi="Arial"/>
        </w:rPr>
        <w:t> </w:t>
      </w:r>
      <w:r>
        <w:rPr>
          <w:rFonts w:ascii="Arial" w:hAnsi="Arial"/>
        </w:rPr>
        <w:t>609</w:t>
      </w:r>
      <w:r>
        <w:rPr>
          <w:rFonts w:ascii="Arial" w:hAnsi="Arial"/>
        </w:rPr>
        <w:t xml:space="preserve"> 339</w:t>
      </w:r>
      <w:r>
        <w:rPr>
          <w:rFonts w:ascii="Arial" w:hAnsi="Arial"/>
        </w:rPr>
        <w:t>,55</w:t>
      </w:r>
      <w:r>
        <w:rPr>
          <w:rFonts w:ascii="Arial" w:hAnsi="Arial"/>
        </w:rPr>
        <w:t xml:space="preserve"> рубля</w:t>
      </w:r>
      <w:r>
        <w:rPr>
          <w:rFonts w:ascii="Arial" w:hAnsi="Arial"/>
        </w:rPr>
        <w:t xml:space="preserve">, по </w:t>
      </w:r>
      <w:r>
        <w:rPr>
          <w:rFonts w:ascii="Arial" w:hAnsi="Arial"/>
        </w:rPr>
        <w:t>расходам в сумме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8</w:t>
      </w:r>
      <w:r>
        <w:rPr>
          <w:rFonts w:ascii="Arial" w:hAnsi="Arial"/>
        </w:rPr>
        <w:t> </w:t>
      </w:r>
      <w:r>
        <w:rPr>
          <w:rFonts w:ascii="Arial" w:hAnsi="Arial"/>
        </w:rPr>
        <w:t>382</w:t>
      </w:r>
      <w:r>
        <w:rPr>
          <w:rFonts w:ascii="Arial" w:hAnsi="Arial"/>
        </w:rPr>
        <w:t xml:space="preserve"> 096</w:t>
      </w:r>
      <w:r>
        <w:rPr>
          <w:rFonts w:ascii="Arial" w:hAnsi="Arial"/>
        </w:rPr>
        <w:t>,10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рублей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с превышением </w:t>
      </w:r>
      <w:r>
        <w:rPr>
          <w:rFonts w:ascii="Arial" w:hAnsi="Arial"/>
        </w:rPr>
        <w:t>до</w:t>
      </w:r>
      <w:r>
        <w:rPr>
          <w:rFonts w:ascii="Arial" w:hAnsi="Arial"/>
        </w:rPr>
        <w:t xml:space="preserve">ходов над </w:t>
      </w:r>
      <w:r>
        <w:rPr>
          <w:rFonts w:ascii="Arial" w:hAnsi="Arial"/>
        </w:rPr>
        <w:t>рас</w:t>
      </w:r>
      <w:r>
        <w:rPr>
          <w:rFonts w:ascii="Arial" w:hAnsi="Arial"/>
        </w:rPr>
        <w:t>ходами (</w:t>
      </w:r>
      <w:r>
        <w:rPr>
          <w:rFonts w:ascii="Arial" w:hAnsi="Arial"/>
        </w:rPr>
        <w:t>про</w:t>
      </w:r>
      <w:r>
        <w:rPr>
          <w:rFonts w:ascii="Arial" w:hAnsi="Arial"/>
        </w:rPr>
        <w:t>фицит бюджета муниципального образования) в сумме 2</w:t>
      </w:r>
      <w:r>
        <w:rPr>
          <w:rFonts w:ascii="Arial" w:hAnsi="Arial"/>
        </w:rPr>
        <w:t>27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243,45</w:t>
      </w:r>
      <w:r>
        <w:rPr>
          <w:rFonts w:ascii="Arial" w:hAnsi="Arial"/>
        </w:rPr>
        <w:t xml:space="preserve"> рубль</w:t>
      </w:r>
      <w:r>
        <w:rPr>
          <w:rFonts w:ascii="Arial" w:hAnsi="Arial"/>
        </w:rPr>
        <w:t xml:space="preserve"> и со следующими показателями:</w:t>
      </w:r>
    </w:p>
    <w:p w14:paraId="11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) по источникам внутреннего финансирования дефицита бюджета 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</w:t>
      </w:r>
      <w:r>
        <w:rPr>
          <w:rFonts w:ascii="Arial" w:hAnsi="Arial"/>
        </w:rPr>
        <w:t>ской области согласно приложени</w:t>
      </w:r>
      <w:r>
        <w:rPr>
          <w:rFonts w:ascii="Arial" w:hAnsi="Arial"/>
        </w:rPr>
        <w:t>ю №1 к настоящему решению;</w:t>
      </w:r>
    </w:p>
    <w:p w14:paraId="12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/>
        </w:rPr>
        <w:t>) по поступлению доходов в бюдж</w:t>
      </w:r>
      <w:r>
        <w:rPr>
          <w:rFonts w:ascii="Arial" w:hAnsi="Arial"/>
        </w:rPr>
        <w:t>ет 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</w:t>
      </w:r>
      <w:r>
        <w:rPr>
          <w:rFonts w:ascii="Arial" w:hAnsi="Arial"/>
        </w:rPr>
        <w:t xml:space="preserve">о района Курской области 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год по кодам классификации доходов бюджетов согласно приложению </w:t>
      </w:r>
      <w:r>
        <w:rPr>
          <w:rFonts w:ascii="Arial" w:hAnsi="Arial"/>
        </w:rPr>
        <w:t>№2</w:t>
      </w:r>
      <w:r>
        <w:rPr>
          <w:rFonts w:ascii="Arial" w:hAnsi="Arial"/>
        </w:rPr>
        <w:t xml:space="preserve"> к настоящему решению;</w:t>
      </w:r>
    </w:p>
    <w:p w14:paraId="13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 xml:space="preserve">) по распределению расходов бюджета </w:t>
      </w:r>
      <w:r>
        <w:rPr>
          <w:rFonts w:ascii="Arial" w:hAnsi="Arial"/>
        </w:rPr>
        <w:t>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</w:t>
      </w:r>
      <w:r>
        <w:rPr>
          <w:rFonts w:ascii="Arial" w:hAnsi="Arial"/>
        </w:rPr>
        <w:t xml:space="preserve">о района Курской области 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год по разделам и подразделам классификации расходов</w:t>
      </w:r>
      <w:r>
        <w:rPr>
          <w:rFonts w:ascii="Arial" w:hAnsi="Arial"/>
        </w:rPr>
        <w:t xml:space="preserve"> бюджетов согласно приложению №3</w:t>
      </w:r>
      <w:r>
        <w:rPr>
          <w:rFonts w:ascii="Arial" w:hAnsi="Arial"/>
        </w:rPr>
        <w:t xml:space="preserve"> к настоящему решению;</w:t>
      </w:r>
    </w:p>
    <w:p w14:paraId="14000000">
      <w:pPr>
        <w:tabs>
          <w:tab w:leader="none" w:pos="360" w:val="left"/>
          <w:tab w:leader="none" w:pos="426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 xml:space="preserve">) по распределению расходов бюджета </w:t>
      </w:r>
      <w:r>
        <w:rPr>
          <w:rFonts w:ascii="Arial" w:hAnsi="Arial"/>
        </w:rPr>
        <w:t>муниципального образования «</w:t>
      </w:r>
      <w:r>
        <w:rPr>
          <w:rFonts w:ascii="Arial" w:hAnsi="Arial"/>
        </w:rPr>
        <w:t>Молотычевский</w:t>
      </w:r>
      <w:r>
        <w:rPr>
          <w:rFonts w:ascii="Arial" w:hAnsi="Arial"/>
        </w:rPr>
        <w:t xml:space="preserve"> сельсовет» Фатежского района Курской области </w:t>
      </w:r>
      <w:r>
        <w:rPr>
          <w:rFonts w:ascii="Arial" w:hAnsi="Arial"/>
        </w:rPr>
        <w:t xml:space="preserve">за </w:t>
      </w:r>
      <w:r>
        <w:rPr>
          <w:rFonts w:ascii="Arial" w:hAnsi="Arial"/>
        </w:rPr>
        <w:t>2022</w:t>
      </w:r>
      <w:r>
        <w:rPr>
          <w:rFonts w:ascii="Arial" w:hAnsi="Arial"/>
        </w:rPr>
        <w:t xml:space="preserve"> год по ведомственной структуре расходо</w:t>
      </w:r>
      <w:r>
        <w:rPr>
          <w:rFonts w:ascii="Arial" w:hAnsi="Arial"/>
        </w:rPr>
        <w:t xml:space="preserve">в бюджета согласно приложению №4 </w:t>
      </w:r>
      <w:r>
        <w:rPr>
          <w:rFonts w:ascii="Arial" w:hAnsi="Arial"/>
        </w:rPr>
        <w:t>к настоящему решению.</w:t>
      </w:r>
    </w:p>
    <w:p w14:paraId="15000000">
      <w:pPr>
        <w:tabs>
          <w:tab w:leader="none" w:pos="0" w:val="left"/>
          <w:tab w:leader="none" w:pos="36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 xml:space="preserve"> Утвердить приложения №1, №2, № 3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,№4 </w:t>
      </w:r>
      <w:r>
        <w:rPr>
          <w:rFonts w:ascii="Arial" w:hAnsi="Arial"/>
        </w:rPr>
        <w:t>(прилагается).</w:t>
      </w:r>
    </w:p>
    <w:p w14:paraId="16000000">
      <w:pPr>
        <w:tabs>
          <w:tab w:leader="none" w:pos="0" w:val="left"/>
          <w:tab w:leader="none" w:pos="360" w:val="left"/>
        </w:tabs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>Решение вступает в силу со дня его обнародования.</w:t>
      </w:r>
    </w:p>
    <w:p w14:paraId="17000000">
      <w:pPr>
        <w:tabs>
          <w:tab w:leader="none" w:pos="0" w:val="left"/>
          <w:tab w:leader="none" w:pos="360" w:val="left"/>
        </w:tabs>
        <w:ind w:firstLine="709" w:left="0"/>
        <w:jc w:val="both"/>
        <w:rPr>
          <w:rFonts w:ascii="Arial" w:hAnsi="Arial"/>
        </w:rPr>
      </w:pPr>
    </w:p>
    <w:p w14:paraId="18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Председатель Собрания депутатов</w:t>
      </w:r>
    </w:p>
    <w:p w14:paraId="19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</w:t>
      </w:r>
    </w:p>
    <w:p w14:paraId="1A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района Курской области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И.Л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Дуракова</w:t>
      </w:r>
    </w:p>
    <w:p w14:paraId="1B000000">
      <w:pPr>
        <w:pStyle w:val="Style_1"/>
        <w:ind/>
        <w:jc w:val="both"/>
        <w:rPr>
          <w:rFonts w:ascii="Arial" w:hAnsi="Arial"/>
          <w:sz w:val="22"/>
        </w:rPr>
      </w:pPr>
    </w:p>
    <w:p w14:paraId="1C000000">
      <w:pPr>
        <w:pStyle w:val="Style_1"/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Глава </w:t>
      </w: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</w:t>
      </w:r>
    </w:p>
    <w:p w14:paraId="1D000000">
      <w:pPr>
        <w:tabs>
          <w:tab w:leader="none" w:pos="435" w:val="left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>Фатежского района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sz w:val="22"/>
        </w:rPr>
        <w:t>О.</w:t>
      </w:r>
      <w:r>
        <w:rPr>
          <w:rFonts w:ascii="Arial" w:hAnsi="Arial"/>
          <w:sz w:val="22"/>
        </w:rPr>
        <w:t>М.</w:t>
      </w:r>
      <w:r>
        <w:rPr>
          <w:rFonts w:ascii="Arial" w:hAnsi="Arial"/>
          <w:sz w:val="22"/>
        </w:rPr>
        <w:t xml:space="preserve"> Кретова</w:t>
      </w:r>
    </w:p>
    <w:p w14:paraId="1E000000">
      <w:pPr>
        <w:rPr>
          <w:rFonts w:ascii="Arial" w:hAnsi="Arial"/>
        </w:rPr>
      </w:pPr>
    </w:p>
    <w:p w14:paraId="1F000000">
      <w:pPr>
        <w:rPr>
          <w:rFonts w:ascii="Arial" w:hAnsi="Arial"/>
        </w:rPr>
      </w:pPr>
    </w:p>
    <w:p w14:paraId="20000000">
      <w:pPr>
        <w:rPr>
          <w:rFonts w:ascii="Arial" w:hAnsi="Arial"/>
        </w:rPr>
      </w:pPr>
    </w:p>
    <w:p w14:paraId="21000000">
      <w:pPr>
        <w:rPr>
          <w:rFonts w:ascii="Arial" w:hAnsi="Arial"/>
        </w:rPr>
      </w:pPr>
    </w:p>
    <w:p w14:paraId="22000000">
      <w:pPr>
        <w:rPr>
          <w:rFonts w:ascii="Arial" w:hAnsi="Arial"/>
        </w:rPr>
      </w:pPr>
    </w:p>
    <w:p w14:paraId="23000000">
      <w:pPr>
        <w:rPr>
          <w:rFonts w:ascii="Arial" w:hAnsi="Arial"/>
        </w:rPr>
      </w:pPr>
    </w:p>
    <w:p w14:paraId="24000000">
      <w:pPr>
        <w:rPr>
          <w:rFonts w:ascii="Arial" w:hAnsi="Arial"/>
        </w:rPr>
      </w:pPr>
      <w:r>
        <w:rPr>
          <w:rFonts w:ascii="Arial" w:hAnsi="Arial"/>
        </w:rPr>
        <w:t>ПРОЕКТ</w:t>
      </w:r>
    </w:p>
    <w:p w14:paraId="25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Приложение № 1</w:t>
      </w:r>
    </w:p>
    <w:p w14:paraId="26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27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28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29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от </w:t>
      </w:r>
      <w:r>
        <w:rPr>
          <w:rFonts w:ascii="Arial" w:hAnsi="Arial"/>
          <w:sz w:val="22"/>
        </w:rPr>
        <w:t>___________________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</w:t>
      </w:r>
      <w:r>
        <w:rPr>
          <w:rFonts w:ascii="Arial" w:hAnsi="Arial"/>
          <w:sz w:val="22"/>
        </w:rPr>
        <w:t>______</w:t>
      </w:r>
    </w:p>
    <w:p w14:paraId="2A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«О</w:t>
      </w:r>
      <w:r>
        <w:rPr>
          <w:rFonts w:ascii="Arial" w:hAnsi="Arial"/>
          <w:sz w:val="22"/>
        </w:rPr>
        <w:t xml:space="preserve">б утверждении </w:t>
      </w:r>
      <w:r>
        <w:rPr>
          <w:rFonts w:ascii="Arial" w:hAnsi="Arial"/>
          <w:sz w:val="22"/>
        </w:rPr>
        <w:t>Годового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отчета об исполнении</w:t>
      </w:r>
    </w:p>
    <w:p w14:paraId="2B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 муниципального образования</w:t>
      </w:r>
    </w:p>
    <w:p w14:paraId="2C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2D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 з</w:t>
      </w:r>
      <w:r>
        <w:rPr>
          <w:rFonts w:ascii="Arial" w:hAnsi="Arial"/>
          <w:sz w:val="22"/>
        </w:rPr>
        <w:t xml:space="preserve">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год»</w:t>
      </w:r>
    </w:p>
    <w:p w14:paraId="2E000000">
      <w:pPr>
        <w:tabs>
          <w:tab w:leader="none" w:pos="0" w:val="left"/>
          <w:tab w:leader="none" w:pos="7230" w:val="left"/>
        </w:tabs>
        <w:ind/>
        <w:jc w:val="right"/>
        <w:rPr>
          <w:rFonts w:ascii="Arial" w:hAnsi="Arial"/>
        </w:rPr>
      </w:pPr>
    </w:p>
    <w:p w14:paraId="2F000000">
      <w:pPr>
        <w:tabs>
          <w:tab w:leader="none" w:pos="0" w:val="left"/>
          <w:tab w:leader="none" w:pos="7230" w:val="left"/>
        </w:tabs>
        <w:ind/>
        <w:jc w:val="right"/>
        <w:rPr>
          <w:rFonts w:ascii="Arial" w:hAnsi="Arial"/>
        </w:rPr>
      </w:pPr>
    </w:p>
    <w:p w14:paraId="30000000">
      <w:pPr>
        <w:tabs>
          <w:tab w:leader="none" w:pos="0" w:val="left"/>
          <w:tab w:leader="none" w:pos="7230" w:val="left"/>
        </w:tabs>
        <w:ind/>
        <w:jc w:val="right"/>
        <w:rPr>
          <w:rFonts w:ascii="Arial" w:hAnsi="Arial"/>
        </w:rPr>
      </w:pPr>
    </w:p>
    <w:p w14:paraId="31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Источники внутреннего финансирования дефицита 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 xml:space="preserve">сельсовет» Фатежского района Курской области </w:t>
      </w:r>
      <w:r>
        <w:rPr>
          <w:rFonts w:ascii="Arial" w:hAnsi="Arial"/>
          <w:b w:val="1"/>
          <w:sz w:val="28"/>
        </w:rPr>
        <w:t>з</w:t>
      </w:r>
      <w:r>
        <w:rPr>
          <w:rFonts w:ascii="Arial" w:hAnsi="Arial"/>
          <w:b w:val="1"/>
          <w:sz w:val="28"/>
        </w:rPr>
        <w:t xml:space="preserve">а </w:t>
      </w:r>
      <w:r>
        <w:rPr>
          <w:rFonts w:ascii="Arial" w:hAnsi="Arial"/>
          <w:b w:val="1"/>
          <w:sz w:val="28"/>
        </w:rPr>
        <w:t>2022</w:t>
      </w:r>
      <w:r>
        <w:rPr>
          <w:rFonts w:ascii="Arial" w:hAnsi="Arial"/>
          <w:b w:val="1"/>
          <w:sz w:val="28"/>
        </w:rPr>
        <w:t xml:space="preserve"> </w:t>
      </w:r>
      <w:r>
        <w:rPr>
          <w:rFonts w:ascii="Arial" w:hAnsi="Arial"/>
          <w:b w:val="1"/>
          <w:sz w:val="28"/>
        </w:rPr>
        <w:t>год</w:t>
      </w:r>
    </w:p>
    <w:p w14:paraId="32000000">
      <w:pPr>
        <w:tabs>
          <w:tab w:leader="none" w:pos="0" w:val="left"/>
          <w:tab w:leader="none" w:pos="7230" w:val="left"/>
        </w:tabs>
        <w:ind/>
        <w:rPr>
          <w:rFonts w:ascii="Arial" w:hAnsi="Arial"/>
        </w:rPr>
      </w:pPr>
    </w:p>
    <w:p w14:paraId="33000000">
      <w:pPr>
        <w:ind w:firstLine="0" w:left="-18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>рублей)</w:t>
      </w:r>
    </w:p>
    <w:tbl>
      <w:tblPr>
        <w:tblStyle w:val="Style_2"/>
        <w:tblInd w:type="dxa" w:w="-1168"/>
        <w:tblLayout w:type="fixed"/>
      </w:tblPr>
      <w:tblGrid>
        <w:gridCol w:w="2740"/>
        <w:gridCol w:w="3225"/>
        <w:gridCol w:w="1605"/>
        <w:gridCol w:w="1800"/>
        <w:gridCol w:w="1070"/>
      </w:tblGrid>
      <w:tr>
        <w:trPr>
          <w:trHeight w:hRule="atLeast" w:val="97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Autospacing="on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type="dxa" w:w="32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Autospacing="on"/>
              <w:ind w:firstLine="709"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Наименование источников финансирования дефицита бюджета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</w:t>
            </w:r>
          </w:p>
          <w:p w14:paraId="3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исполнения</w:t>
            </w:r>
          </w:p>
        </w:tc>
      </w:tr>
      <w:tr>
        <w:trPr>
          <w:trHeight w:hRule="atLeast" w:val="270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Autospacing="on"/>
              <w:ind w:firstLine="709" w:lef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32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Autospacing="on"/>
              <w:ind w:firstLine="709" w:left="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0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Х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Источники финансирования дефицита бюджета - всего, в том числе:</w:t>
            </w:r>
            <w:r>
              <w:rPr>
                <w:rFonts w:ascii="Arial" w:hAnsi="Arial"/>
                <w:b w:val="1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-208987,23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-2</w:t>
            </w:r>
            <w:r>
              <w:rPr>
                <w:rFonts w:ascii="Arial" w:hAnsi="Arial"/>
                <w:sz w:val="22"/>
              </w:rPr>
              <w:t>27 243,45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108,7</w:t>
            </w:r>
          </w:p>
        </w:tc>
      </w:tr>
      <w:tr>
        <w:trPr>
          <w:trHeight w:hRule="atLeast" w:val="60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01 00 00 00 00 0000 000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Источники внутреннего финансирования дефицитов бюджетов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-208987,23</w:t>
            </w:r>
            <w:r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-2</w:t>
            </w:r>
            <w:r>
              <w:rPr>
                <w:rFonts w:ascii="Arial" w:hAnsi="Arial"/>
                <w:sz w:val="22"/>
              </w:rPr>
              <w:t>27 243,45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108,7</w:t>
            </w:r>
          </w:p>
        </w:tc>
      </w:tr>
      <w:tr>
        <w:trPr>
          <w:trHeight w:hRule="atLeast" w:val="41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01 00 00 00 00 0000 500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остатков средств, всего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701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01 05 00 00 00 0000 500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60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01 05 02 00 00 0000 500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709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01 05 02 01 00 0000 510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349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01 05 02 01 10 0000 510</w:t>
            </w:r>
          </w:p>
        </w:tc>
        <w:tc>
          <w:tcPr>
            <w:tcW w:type="dxa" w:w="322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-8650444,33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-  8 609 339,55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99,5</w:t>
            </w:r>
          </w:p>
        </w:tc>
      </w:tr>
      <w:tr>
        <w:trPr>
          <w:trHeight w:hRule="atLeast" w:val="64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01 </w:t>
            </w:r>
            <w:r>
              <w:rPr>
                <w:rFonts w:ascii="Arial" w:hAnsi="Arial"/>
                <w:sz w:val="22"/>
              </w:rPr>
              <w:t>00 00 00 00 0000 600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ind w:firstLine="34"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остатков средств, всего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64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01 05 00 00 00 0000 600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43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01 05 02 00 00 0000 600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43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01 05 02 01 00 0000 610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  <w:tr>
        <w:trPr>
          <w:trHeight w:hRule="atLeast" w:val="435"/>
        </w:trPr>
        <w:tc>
          <w:tcPr>
            <w:tcW w:type="dxa" w:w="2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01 05 02 01 10 0000 610</w:t>
            </w:r>
          </w:p>
        </w:tc>
        <w:tc>
          <w:tcPr>
            <w:tcW w:type="dxa" w:w="3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ind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sz w:val="22"/>
              </w:rPr>
              <w:t>8441457,10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8 382 096,10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99,3</w:t>
            </w:r>
          </w:p>
        </w:tc>
      </w:tr>
    </w:tbl>
    <w:p w14:paraId="7C000000">
      <w:pPr>
        <w:rPr>
          <w:rFonts w:ascii="Arial" w:hAnsi="Arial"/>
          <w:sz w:val="20"/>
        </w:rPr>
      </w:pPr>
    </w:p>
    <w:p w14:paraId="7D000000">
      <w:pPr>
        <w:rPr>
          <w:rFonts w:ascii="Arial" w:hAnsi="Arial"/>
          <w:sz w:val="20"/>
        </w:rPr>
      </w:pPr>
    </w:p>
    <w:p w14:paraId="7E000000">
      <w:pPr>
        <w:rPr>
          <w:rFonts w:ascii="Arial" w:hAnsi="Arial"/>
          <w:sz w:val="20"/>
        </w:rPr>
      </w:pPr>
    </w:p>
    <w:p w14:paraId="7F000000">
      <w:pPr>
        <w:rPr>
          <w:rFonts w:ascii="Arial" w:hAnsi="Arial"/>
          <w:sz w:val="20"/>
        </w:rPr>
      </w:pPr>
    </w:p>
    <w:p w14:paraId="80000000">
      <w:pPr>
        <w:rPr>
          <w:rFonts w:ascii="Arial" w:hAnsi="Arial"/>
          <w:sz w:val="20"/>
        </w:rPr>
      </w:pPr>
    </w:p>
    <w:p w14:paraId="81000000">
      <w:pPr>
        <w:rPr>
          <w:rFonts w:ascii="Arial" w:hAnsi="Arial"/>
          <w:sz w:val="20"/>
        </w:rPr>
      </w:pPr>
    </w:p>
    <w:p w14:paraId="82000000">
      <w:pPr>
        <w:rPr>
          <w:rFonts w:ascii="Arial" w:hAnsi="Arial"/>
          <w:sz w:val="20"/>
        </w:rPr>
      </w:pPr>
    </w:p>
    <w:p w14:paraId="83000000">
      <w:pPr>
        <w:ind/>
        <w:jc w:val="right"/>
        <w:rPr>
          <w:rFonts w:ascii="Arial" w:hAnsi="Arial"/>
          <w:sz w:val="20"/>
        </w:rPr>
      </w:pPr>
    </w:p>
    <w:p w14:paraId="84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ПРОЕКТ</w:t>
      </w:r>
    </w:p>
    <w:p w14:paraId="85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Приложение № </w:t>
      </w:r>
      <w:r>
        <w:rPr>
          <w:rFonts w:ascii="Arial" w:hAnsi="Arial"/>
          <w:sz w:val="22"/>
        </w:rPr>
        <w:t>2</w:t>
      </w:r>
    </w:p>
    <w:p w14:paraId="86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87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88000000">
      <w:pPr>
        <w:ind w:hanging="504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89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___________________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№______</w:t>
      </w:r>
    </w:p>
    <w:p w14:paraId="8A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«О</w:t>
      </w:r>
      <w:r>
        <w:rPr>
          <w:rFonts w:ascii="Arial" w:hAnsi="Arial"/>
          <w:sz w:val="22"/>
        </w:rPr>
        <w:t xml:space="preserve">б утверждении </w:t>
      </w:r>
      <w:r>
        <w:rPr>
          <w:rFonts w:ascii="Arial" w:hAnsi="Arial"/>
          <w:sz w:val="22"/>
        </w:rPr>
        <w:t xml:space="preserve">Годового </w:t>
      </w:r>
      <w:r>
        <w:rPr>
          <w:rFonts w:ascii="Arial" w:hAnsi="Arial"/>
          <w:sz w:val="22"/>
        </w:rPr>
        <w:t>отчета об исполнении</w:t>
      </w:r>
    </w:p>
    <w:p w14:paraId="8B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 муниципального образования</w:t>
      </w:r>
    </w:p>
    <w:p w14:paraId="8C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8D000000">
      <w:pPr>
        <w:ind w:hanging="450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 з</w:t>
      </w:r>
      <w:r>
        <w:rPr>
          <w:rFonts w:ascii="Arial" w:hAnsi="Arial"/>
          <w:sz w:val="22"/>
        </w:rPr>
        <w:t xml:space="preserve">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год»</w:t>
      </w:r>
    </w:p>
    <w:p w14:paraId="8E000000">
      <w:pPr>
        <w:tabs>
          <w:tab w:leader="none" w:pos="9921" w:val="left"/>
        </w:tabs>
        <w:ind w:right="140"/>
        <w:rPr>
          <w:rFonts w:ascii="Arial" w:hAnsi="Arial"/>
          <w:b w:val="1"/>
          <w:sz w:val="22"/>
        </w:rPr>
      </w:pPr>
    </w:p>
    <w:p w14:paraId="8F000000">
      <w:pPr>
        <w:tabs>
          <w:tab w:leader="none" w:pos="9921" w:val="left"/>
        </w:tabs>
        <w:ind w:right="140"/>
        <w:rPr>
          <w:rFonts w:ascii="Arial" w:hAnsi="Arial"/>
          <w:b w:val="1"/>
          <w:sz w:val="22"/>
        </w:rPr>
      </w:pPr>
    </w:p>
    <w:p w14:paraId="90000000">
      <w:pPr>
        <w:ind/>
        <w:jc w:val="center"/>
        <w:rPr>
          <w:rFonts w:ascii="Arial" w:hAnsi="Arial"/>
          <w:sz w:val="30"/>
        </w:rPr>
      </w:pPr>
      <w:r>
        <w:rPr>
          <w:rFonts w:ascii="Arial" w:hAnsi="Arial"/>
          <w:b w:val="1"/>
          <w:sz w:val="30"/>
        </w:rPr>
        <w:t>Поступление доходов в Бюджет муниципального образования «</w:t>
      </w:r>
      <w:r>
        <w:rPr>
          <w:rFonts w:ascii="Arial" w:hAnsi="Arial"/>
          <w:b w:val="1"/>
          <w:sz w:val="30"/>
        </w:rPr>
        <w:t>Молотычевский</w:t>
      </w:r>
      <w:r>
        <w:rPr>
          <w:rFonts w:ascii="Arial" w:hAnsi="Arial"/>
          <w:b w:val="1"/>
          <w:sz w:val="30"/>
        </w:rPr>
        <w:t xml:space="preserve"> сельсовет» Фатежског</w:t>
      </w:r>
      <w:r>
        <w:rPr>
          <w:rFonts w:ascii="Arial" w:hAnsi="Arial"/>
          <w:b w:val="1"/>
          <w:sz w:val="30"/>
        </w:rPr>
        <w:t xml:space="preserve">о района Курской области за </w:t>
      </w:r>
      <w:r>
        <w:rPr>
          <w:rFonts w:ascii="Arial" w:hAnsi="Arial"/>
          <w:b w:val="1"/>
          <w:sz w:val="30"/>
        </w:rPr>
        <w:t>2022</w:t>
      </w:r>
      <w:r>
        <w:rPr>
          <w:rFonts w:ascii="Arial" w:hAnsi="Arial"/>
          <w:b w:val="1"/>
          <w:sz w:val="30"/>
        </w:rPr>
        <w:t xml:space="preserve"> год по кодам классификации доходов бюджетов</w:t>
      </w:r>
    </w:p>
    <w:p w14:paraId="91000000">
      <w:pPr>
        <w:tabs>
          <w:tab w:leader="none" w:pos="9921" w:val="left"/>
        </w:tabs>
        <w:ind w:right="140"/>
        <w:rPr>
          <w:rFonts w:ascii="Arial" w:hAnsi="Arial"/>
          <w:b w:val="1"/>
        </w:rPr>
      </w:pPr>
    </w:p>
    <w:p w14:paraId="92000000">
      <w:pPr>
        <w:tabs>
          <w:tab w:leader="none" w:pos="9921" w:val="left"/>
        </w:tabs>
        <w:ind w:right="140"/>
        <w:jc w:val="right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</w:rPr>
        <w:t>рублей)</w:t>
      </w:r>
    </w:p>
    <w:tbl>
      <w:tblPr>
        <w:tblStyle w:val="Style_2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18"/>
        <w:gridCol w:w="2722"/>
        <w:gridCol w:w="1819"/>
        <w:gridCol w:w="1797"/>
        <w:gridCol w:w="841"/>
      </w:tblGrid>
      <w:tr>
        <w:trPr>
          <w:trHeight w:hRule="atLeast" w:val="357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3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Код бюджетной классификации Российской Федерации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4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доходов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5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Утверждено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6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Исполнено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7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2"/>
              </w:rPr>
            </w:pPr>
            <w:r>
              <w:rPr>
                <w:rFonts w:ascii="Arial" w:hAnsi="Arial"/>
                <w:color w:val="000000"/>
                <w:spacing w:val="0"/>
                <w:sz w:val="22"/>
              </w:rPr>
              <w:t>% исполнения</w:t>
            </w:r>
          </w:p>
        </w:tc>
      </w:tr>
      <w:tr>
        <w:trPr>
          <w:trHeight w:hRule="atLeast" w:val="307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8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A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3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B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5</w:t>
            </w:r>
          </w:p>
        </w:tc>
      </w:tr>
      <w:tr>
        <w:trPr>
          <w:trHeight w:hRule="atLeast" w:val="689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D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1 00 00000 00 0000 000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9E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Налоговые и неналоговые доходы 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9F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2 386 950,33</w:t>
            </w:r>
          </w:p>
        </w:tc>
        <w:tc>
          <w:tcPr>
            <w:tcW w:type="dxa" w:w="1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0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2 345 845,55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1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98,3</w:t>
            </w:r>
          </w:p>
        </w:tc>
      </w:tr>
      <w:tr>
        <w:trPr>
          <w:trHeight w:hRule="atLeast" w:val="940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2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3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4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 173 702,14</w:t>
            </w:r>
          </w:p>
        </w:tc>
        <w:tc>
          <w:tcPr>
            <w:tcW w:type="dxa" w:w="1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5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 173 702,14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</w:t>
            </w:r>
            <w:r>
              <w:rPr>
                <w:rFonts w:ascii="Arial" w:hAnsi="Arial"/>
                <w:spacing w:val="0"/>
                <w:sz w:val="24"/>
              </w:rPr>
              <w:t>0</w:t>
            </w:r>
          </w:p>
        </w:tc>
      </w:tr>
      <w:tr>
        <w:trPr>
          <w:trHeight w:hRule="atLeast" w:val="1140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7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8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300771,43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A000000">
            <w:pPr>
              <w:ind/>
              <w:jc w:val="center"/>
              <w:rPr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300771,43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B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</w:tc>
      </w:tr>
      <w:tr>
        <w:trPr>
          <w:trHeight w:hRule="atLeast" w:val="886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D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type="dxa" w:w="18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E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1 785 121,86</w:t>
            </w:r>
          </w:p>
        </w:tc>
        <w:tc>
          <w:tcPr>
            <w:tcW w:type="dxa" w:w="17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bottom"/>
          </w:tcPr>
          <w:p w14:paraId="AF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1 744 017,08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0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97,70</w:t>
            </w:r>
          </w:p>
        </w:tc>
      </w:tr>
      <w:tr>
        <w:trPr>
          <w:trHeight w:hRule="atLeast" w:val="722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10000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1 17</w:t>
            </w:r>
            <w:r>
              <w:rPr>
                <w:rFonts w:ascii="Arial" w:hAnsi="Arial"/>
              </w:rPr>
              <w:t xml:space="preserve"> 00000 00 0000 000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2000000">
            <w:pPr>
              <w:ind/>
              <w:jc w:val="lef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3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127354,90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4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127354,90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</w:tc>
      </w:tr>
      <w:tr>
        <w:trPr>
          <w:trHeight w:hRule="atLeast" w:val="790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6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7000000">
            <w:pPr>
              <w:tabs>
                <w:tab w:leader="none" w:pos="4253" w:val="left"/>
              </w:tabs>
              <w:ind w:right="459"/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 xml:space="preserve">Безвозмездные поступления 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  <w:p w14:paraId="B9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A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  <w:p w14:paraId="BB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C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  <w:p w14:paraId="BD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</w:tr>
      <w:tr>
        <w:trPr>
          <w:trHeight w:hRule="atLeast" w:val="1541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00000">
            <w:pPr>
              <w:ind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F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0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00000">
            <w:pPr>
              <w:ind/>
              <w:jc w:val="center"/>
              <w:rPr>
                <w:rFonts w:ascii="Arial" w:hAnsi="Arial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</w:rPr>
              <w:t>  6 263 494,00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2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  <w:p w14:paraId="C3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100,0</w:t>
            </w:r>
          </w:p>
          <w:p w14:paraId="C4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</w:p>
        </w:tc>
      </w:tr>
      <w:tr>
        <w:trPr>
          <w:trHeight w:hRule="atLeast" w:val="559"/>
        </w:trPr>
        <w:tc>
          <w:tcPr>
            <w:tcW w:type="dxa" w:w="29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5000000">
            <w:pPr>
              <w:ind/>
              <w:jc w:val="both"/>
              <w:rPr>
                <w:rFonts w:ascii="Arial" w:hAnsi="Arial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Всего доходов </w:t>
            </w:r>
          </w:p>
        </w:tc>
        <w:tc>
          <w:tcPr>
            <w:tcW w:type="dxa" w:w="1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7000000">
            <w:pPr>
              <w:ind/>
              <w:jc w:val="center"/>
              <w:rPr>
                <w:rFonts w:ascii="Arial" w:hAnsi="Arial"/>
                <w:b w:val="1"/>
                <w:color w:val="000000"/>
                <w:spacing w:val="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  8 650 444,33</w:t>
            </w:r>
          </w:p>
        </w:tc>
        <w:tc>
          <w:tcPr>
            <w:tcW w:type="dxa" w:w="1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8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b w:val="1"/>
                <w:color w:val="000000"/>
                <w:spacing w:val="0"/>
                <w:sz w:val="24"/>
              </w:rPr>
              <w:t>8 609 339,55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00000">
            <w:pPr>
              <w:ind/>
              <w:jc w:val="center"/>
              <w:rPr>
                <w:rFonts w:ascii="Arial" w:hAnsi="Arial"/>
                <w:spacing w:val="0"/>
                <w:sz w:val="24"/>
              </w:rPr>
            </w:pPr>
            <w:r>
              <w:rPr>
                <w:rFonts w:ascii="Arial" w:hAnsi="Arial"/>
                <w:spacing w:val="0"/>
                <w:sz w:val="24"/>
              </w:rPr>
              <w:t>99,5</w:t>
            </w:r>
          </w:p>
        </w:tc>
      </w:tr>
    </w:tbl>
    <w:p w14:paraId="CA000000">
      <w:pPr>
        <w:rPr>
          <w:rFonts w:ascii="Arial" w:hAnsi="Arial"/>
        </w:rPr>
      </w:pPr>
    </w:p>
    <w:p w14:paraId="CB000000">
      <w:pPr>
        <w:rPr>
          <w:rFonts w:ascii="Arial" w:hAnsi="Arial"/>
        </w:rPr>
      </w:pPr>
    </w:p>
    <w:p w14:paraId="CC000000">
      <w:pPr>
        <w:rPr>
          <w:rFonts w:ascii="Arial" w:hAnsi="Arial"/>
        </w:rPr>
      </w:pPr>
    </w:p>
    <w:p w14:paraId="CD000000">
      <w:pPr>
        <w:rPr>
          <w:rFonts w:ascii="Arial" w:hAnsi="Arial"/>
        </w:rPr>
      </w:pPr>
    </w:p>
    <w:p w14:paraId="CE000000">
      <w:pPr>
        <w:rPr>
          <w:rFonts w:ascii="Arial" w:hAnsi="Arial"/>
        </w:rPr>
      </w:pPr>
    </w:p>
    <w:p w14:paraId="CF000000">
      <w:pPr>
        <w:rPr>
          <w:rFonts w:ascii="Arial" w:hAnsi="Arial"/>
        </w:rPr>
      </w:pPr>
    </w:p>
    <w:p w14:paraId="D0000000">
      <w:pPr>
        <w:sectPr>
          <w:type w:val="continuous"/>
          <w:pgSz w:h="16838" w:orient="portrait" w:w="11906"/>
          <w:pgMar w:bottom="1134" w:footer="709" w:gutter="0" w:header="709" w:left="1531" w:right="595" w:top="284"/>
        </w:sectPr>
      </w:pPr>
    </w:p>
    <w:p w14:paraId="D1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ПРОЕКТ                                                                                                                </w:t>
      </w:r>
      <w:r>
        <w:rPr>
          <w:rFonts w:ascii="Arial" w:hAnsi="Arial"/>
          <w:sz w:val="22"/>
        </w:rPr>
        <w:t>Приложение № 3</w:t>
      </w:r>
    </w:p>
    <w:p w14:paraId="D2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D300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D4000000">
      <w:pPr>
        <w:ind w:hanging="504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D5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___________________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№______</w:t>
      </w:r>
    </w:p>
    <w:p w14:paraId="D6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</w:t>
      </w:r>
      <w:r>
        <w:rPr>
          <w:rFonts w:ascii="Arial" w:hAnsi="Arial"/>
          <w:sz w:val="22"/>
        </w:rPr>
        <w:t>Об утверждении Годового отчета об исполнении</w:t>
      </w:r>
    </w:p>
    <w:p w14:paraId="D7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Бюджета муниципального образования</w:t>
      </w:r>
    </w:p>
    <w:p w14:paraId="D8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D900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Курской области за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год</w:t>
      </w:r>
      <w:r>
        <w:rPr>
          <w:rFonts w:ascii="Arial" w:hAnsi="Arial"/>
          <w:sz w:val="22"/>
        </w:rPr>
        <w:t>»</w:t>
      </w:r>
    </w:p>
    <w:p w14:paraId="DA000000">
      <w:pPr>
        <w:rPr>
          <w:rFonts w:ascii="Arial" w:hAnsi="Arial"/>
          <w:sz w:val="22"/>
        </w:rPr>
      </w:pPr>
    </w:p>
    <w:p w14:paraId="DB000000">
      <w:pPr>
        <w:rPr>
          <w:rFonts w:ascii="Arial" w:hAnsi="Arial"/>
        </w:rPr>
      </w:pPr>
      <w:r>
        <w:rPr>
          <w:rFonts w:ascii="Arial" w:hAnsi="Arial"/>
          <w:b w:val="1"/>
        </w:rPr>
        <w:t xml:space="preserve">Распределение расходов </w:t>
      </w:r>
      <w:r>
        <w:rPr>
          <w:rFonts w:ascii="Arial" w:hAnsi="Arial"/>
          <w:b w:val="1"/>
        </w:rPr>
        <w:t>Бюджета муниципального образования «</w:t>
      </w:r>
      <w:r>
        <w:rPr>
          <w:rFonts w:ascii="Arial" w:hAnsi="Arial"/>
          <w:b w:val="1"/>
        </w:rPr>
        <w:t>Молотычевский</w:t>
      </w:r>
      <w:r>
        <w:rPr>
          <w:rFonts w:ascii="Arial" w:hAnsi="Arial"/>
          <w:b w:val="1"/>
        </w:rPr>
        <w:t xml:space="preserve"> сельсовет» Фатежского района Курской области з</w:t>
      </w:r>
      <w:r>
        <w:rPr>
          <w:rFonts w:ascii="Arial" w:hAnsi="Arial"/>
          <w:b w:val="1"/>
        </w:rPr>
        <w:t xml:space="preserve">а </w:t>
      </w:r>
      <w:r>
        <w:rPr>
          <w:rFonts w:ascii="Arial" w:hAnsi="Arial"/>
          <w:b w:val="1"/>
        </w:rPr>
        <w:t>2022</w:t>
      </w:r>
      <w:r>
        <w:rPr>
          <w:rFonts w:ascii="Arial" w:hAnsi="Arial"/>
          <w:b w:val="1"/>
        </w:rPr>
        <w:t xml:space="preserve"> </w:t>
      </w:r>
      <w:r>
        <w:rPr>
          <w:rFonts w:ascii="Arial" w:hAnsi="Arial"/>
          <w:b w:val="1"/>
        </w:rPr>
        <w:t>год</w:t>
      </w:r>
      <w:r>
        <w:rPr>
          <w:rFonts w:ascii="Arial" w:hAnsi="Arial"/>
          <w:b w:val="1"/>
        </w:rPr>
        <w:t xml:space="preserve"> по разделам и подразделам классификации расходов бюджетов</w:t>
      </w:r>
    </w:p>
    <w:p w14:paraId="DC000000">
      <w:pPr>
        <w:ind/>
        <w:jc w:val="right"/>
        <w:rPr>
          <w:rFonts w:ascii="Arial" w:hAnsi="Arial"/>
          <w:b w:val="1"/>
          <w:sz w:val="22"/>
        </w:rPr>
      </w:pPr>
    </w:p>
    <w:p w14:paraId="DD00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рублей)</w:t>
      </w: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13"/>
        <w:gridCol w:w="555"/>
        <w:gridCol w:w="555"/>
        <w:gridCol w:w="1695"/>
        <w:gridCol w:w="1695"/>
        <w:gridCol w:w="1068"/>
      </w:tblGrid>
      <w:tr>
        <w:trPr>
          <w:trHeight w:hRule="atLeast" w:val="304"/>
        </w:trPr>
        <w:tc>
          <w:tcPr>
            <w:tcW w:type="dxa" w:w="48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</w:t>
            </w:r>
          </w:p>
        </w:tc>
        <w:tc>
          <w:tcPr>
            <w:tcW w:type="dxa" w:w="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Рз</w:t>
            </w:r>
          </w:p>
        </w:tc>
        <w:tc>
          <w:tcPr>
            <w:tcW w:type="dxa" w:w="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</w:t>
            </w:r>
          </w:p>
        </w:tc>
        <w:tc>
          <w:tcPr>
            <w:tcW w:type="dxa" w:w="44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Сумма</w:t>
            </w:r>
          </w:p>
        </w:tc>
      </w:tr>
      <w:tr>
        <w:trPr>
          <w:trHeight w:hRule="atLeast" w:val="730"/>
        </w:trPr>
        <w:tc>
          <w:tcPr>
            <w:tcW w:type="dxa" w:w="48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 исполнения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sz w:val="22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ind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00000">
            <w:pPr>
              <w:ind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00000">
            <w:pPr>
              <w:ind/>
              <w:jc w:val="right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8 441 457,10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00000">
            <w:pPr>
              <w:ind/>
              <w:jc w:val="right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  8 382 096,10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</w:t>
            </w:r>
            <w:r>
              <w:rPr>
                <w:rFonts w:ascii="Arial" w:hAnsi="Arial"/>
                <w:sz w:val="22"/>
              </w:rPr>
              <w:t>3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00000">
            <w:pPr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Общегосударственные вопросы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3 058 002,81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3 025 984,01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99,4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630 799,48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  630 799,48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04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779 864,64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B00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757 845,84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0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97,2</w:t>
            </w:r>
          </w:p>
        </w:tc>
      </w:tr>
      <w:tr>
        <w:trPr>
          <w:trHeight w:hRule="atLeast" w:val="868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0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Обеспечение деятельности </w:t>
            </w:r>
            <w:r>
              <w:rPr>
                <w:rFonts w:ascii="Arial" w:hAnsi="Arial"/>
                <w:color w:val="000000"/>
                <w:sz w:val="22"/>
              </w:rPr>
              <w:t>фина</w:t>
            </w:r>
            <w:r>
              <w:rPr>
                <w:rFonts w:ascii="Arial" w:hAnsi="Arial"/>
                <w:color w:val="000000"/>
                <w:sz w:val="22"/>
              </w:rPr>
              <w:t>н</w:t>
            </w:r>
            <w:r>
              <w:rPr>
                <w:rFonts w:ascii="Arial" w:hAnsi="Arial"/>
                <w:color w:val="000000"/>
                <w:sz w:val="22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0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06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20 941,00</w:t>
            </w:r>
            <w:r>
              <w:rPr>
                <w:rFonts w:ascii="Arial" w:hAnsi="Arial"/>
                <w:color w:val="000000"/>
                <w:sz w:val="22"/>
              </w:rPr>
              <w:tab/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20 941,00</w:t>
            </w:r>
            <w:r>
              <w:rPr>
                <w:rFonts w:ascii="Arial" w:hAnsi="Arial"/>
                <w:color w:val="000000"/>
                <w:sz w:val="22"/>
              </w:rPr>
              <w:tab/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  <w:r>
              <w:rPr>
                <w:rFonts w:ascii="Arial" w:hAnsi="Arial"/>
                <w:sz w:val="22"/>
              </w:rPr>
              <w:t>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Резервные фонды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</w:t>
            </w:r>
            <w:r>
              <w:rPr>
                <w:rFonts w:ascii="Arial" w:hAnsi="Arial"/>
                <w:color w:val="000000"/>
                <w:sz w:val="22"/>
              </w:rPr>
              <w:t xml:space="preserve">0 </w:t>
            </w:r>
            <w:r>
              <w:rPr>
                <w:rFonts w:ascii="Arial" w:hAnsi="Arial"/>
                <w:color w:val="000000"/>
                <w:sz w:val="22"/>
              </w:rPr>
              <w:t>000,00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7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0,00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13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C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1 616 397,69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D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1 616 397,69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Национальная оборона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2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97 989,00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3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97 989,00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8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97 989,00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9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97 989,00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03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5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3 000,00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Национальная экономика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A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72 320,00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B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72 320,00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ind/>
              <w:jc w:val="left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04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0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72 320,00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1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72 320,00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Жилищно–</w:t>
            </w:r>
            <w:r>
              <w:rPr>
                <w:rFonts w:ascii="Arial" w:hAnsi="Arial"/>
                <w:color w:val="000000"/>
                <w:sz w:val="22"/>
              </w:rPr>
              <w:t xml:space="preserve">коммунальное хозяйство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6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133 405,00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7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133 405,00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257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Коммунальное хозяйство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05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02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133 405,00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133 405,00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276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Культура, кинематография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2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4 722 217,11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4 694 874,91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99,4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Культура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08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8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4 722 217,11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 4 694 874,91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99,4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Социальная политика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354 523,18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354 523,18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3"/>
        </w:trPr>
        <w:tc>
          <w:tcPr>
            <w:tcW w:type="dxa" w:w="4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1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10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01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  354 523,18</w:t>
            </w:r>
          </w:p>
        </w:tc>
        <w:tc>
          <w:tcPr>
            <w:tcW w:type="dxa" w:w="1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  354 523,18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</w:tbl>
    <w:p w14:paraId="57010000">
      <w:pPr>
        <w:tabs>
          <w:tab w:leader="none" w:pos="0" w:val="left"/>
        </w:tabs>
        <w:ind/>
        <w:jc w:val="both"/>
        <w:rPr>
          <w:rFonts w:ascii="Arial" w:hAnsi="Arial"/>
          <w:sz w:val="22"/>
        </w:rPr>
      </w:pPr>
    </w:p>
    <w:p w14:paraId="58010000">
      <w:pPr>
        <w:tabs>
          <w:tab w:leader="none" w:pos="465" w:val="left"/>
          <w:tab w:leader="none" w:pos="9525" w:val="right"/>
        </w:tabs>
        <w:ind/>
        <w:rPr>
          <w:rFonts w:ascii="Arial" w:hAnsi="Arial"/>
          <w:sz w:val="22"/>
        </w:rPr>
      </w:pPr>
    </w:p>
    <w:p w14:paraId="59010000">
      <w:pPr>
        <w:tabs>
          <w:tab w:leader="none" w:pos="465" w:val="left"/>
          <w:tab w:leader="none" w:pos="9525" w:val="right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ПРОЕКТ                                                                                                               </w:t>
      </w:r>
      <w:r>
        <w:rPr>
          <w:rFonts w:ascii="Arial" w:hAnsi="Arial"/>
          <w:sz w:val="22"/>
        </w:rPr>
        <w:t>Приложение № 4</w:t>
      </w:r>
    </w:p>
    <w:p w14:paraId="5A01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 решению Собрания депутатов</w:t>
      </w:r>
    </w:p>
    <w:p w14:paraId="5B010000">
      <w:pPr>
        <w:ind w:hanging="540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Молотычевского</w:t>
      </w:r>
      <w:r>
        <w:rPr>
          <w:rFonts w:ascii="Arial" w:hAnsi="Arial"/>
          <w:sz w:val="22"/>
        </w:rPr>
        <w:t xml:space="preserve"> сельсовета Фатежского района</w:t>
      </w:r>
    </w:p>
    <w:p w14:paraId="5C010000">
      <w:pPr>
        <w:ind w:hanging="5040" w:left="450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Курской области</w:t>
      </w:r>
    </w:p>
    <w:p w14:paraId="5D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___________________</w:t>
      </w:r>
      <w:r>
        <w:rPr>
          <w:rFonts w:ascii="Arial" w:hAnsi="Arial"/>
          <w:sz w:val="22"/>
        </w:rPr>
        <w:t>2023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года №______</w:t>
      </w:r>
    </w:p>
    <w:p w14:paraId="5E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«Об утверждении Годового отчета об исполнении</w:t>
      </w:r>
    </w:p>
    <w:p w14:paraId="5F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Бюджета муниципального образования</w:t>
      </w:r>
    </w:p>
    <w:p w14:paraId="60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«</w:t>
      </w:r>
      <w:r>
        <w:rPr>
          <w:rFonts w:ascii="Arial" w:hAnsi="Arial"/>
          <w:sz w:val="22"/>
        </w:rPr>
        <w:t>Молотычевский</w:t>
      </w:r>
      <w:r>
        <w:rPr>
          <w:rFonts w:ascii="Arial" w:hAnsi="Arial"/>
          <w:sz w:val="22"/>
        </w:rPr>
        <w:t xml:space="preserve"> сельсовет» Фатежского района</w:t>
      </w:r>
    </w:p>
    <w:p w14:paraId="61010000">
      <w:pPr>
        <w:ind w:hanging="4860" w:left="48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Курской области за </w:t>
      </w:r>
      <w:r>
        <w:rPr>
          <w:rFonts w:ascii="Arial" w:hAnsi="Arial"/>
          <w:sz w:val="22"/>
        </w:rPr>
        <w:t>2022</w:t>
      </w:r>
      <w:r>
        <w:rPr>
          <w:rFonts w:ascii="Arial" w:hAnsi="Arial"/>
          <w:sz w:val="22"/>
        </w:rPr>
        <w:t xml:space="preserve"> год»</w:t>
      </w:r>
    </w:p>
    <w:p w14:paraId="62010000">
      <w:pPr>
        <w:ind/>
        <w:jc w:val="center"/>
        <w:rPr>
          <w:rFonts w:ascii="Arial" w:hAnsi="Arial"/>
          <w:sz w:val="22"/>
        </w:rPr>
      </w:pPr>
    </w:p>
    <w:p w14:paraId="63010000">
      <w:pPr>
        <w:ind/>
        <w:jc w:val="center"/>
        <w:rPr>
          <w:rFonts w:ascii="Arial" w:hAnsi="Arial"/>
          <w:sz w:val="28"/>
        </w:rPr>
      </w:pPr>
      <w:r>
        <w:rPr>
          <w:rFonts w:ascii="Arial" w:hAnsi="Arial"/>
          <w:b w:val="1"/>
          <w:sz w:val="28"/>
        </w:rPr>
        <w:t xml:space="preserve">Распределение расходов </w:t>
      </w:r>
      <w:r>
        <w:rPr>
          <w:rFonts w:ascii="Arial" w:hAnsi="Arial"/>
          <w:b w:val="1"/>
          <w:sz w:val="28"/>
        </w:rPr>
        <w:t>Бюджета муниципального образования «</w:t>
      </w:r>
      <w:r>
        <w:rPr>
          <w:rFonts w:ascii="Arial" w:hAnsi="Arial"/>
          <w:b w:val="1"/>
          <w:sz w:val="28"/>
        </w:rPr>
        <w:t>Молотычевский</w:t>
      </w:r>
      <w:r>
        <w:rPr>
          <w:rFonts w:ascii="Arial" w:hAnsi="Arial"/>
          <w:b w:val="1"/>
          <w:sz w:val="28"/>
        </w:rPr>
        <w:t xml:space="preserve"> сельсовет» Фатежского района</w:t>
      </w:r>
      <w:r>
        <w:rPr>
          <w:rFonts w:ascii="Arial" w:hAnsi="Arial"/>
          <w:b w:val="1"/>
          <w:sz w:val="28"/>
        </w:rPr>
        <w:t xml:space="preserve"> Курской области за </w:t>
      </w:r>
      <w:r>
        <w:rPr>
          <w:rFonts w:ascii="Arial" w:hAnsi="Arial"/>
          <w:b w:val="1"/>
          <w:sz w:val="28"/>
        </w:rPr>
        <w:t>2022</w:t>
      </w:r>
      <w:r>
        <w:rPr>
          <w:rFonts w:ascii="Arial" w:hAnsi="Arial"/>
          <w:b w:val="1"/>
          <w:sz w:val="28"/>
        </w:rPr>
        <w:t xml:space="preserve"> год по ведомственной структуре расходов бюджета</w:t>
      </w:r>
    </w:p>
    <w:p w14:paraId="64010000">
      <w:pPr>
        <w:ind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(рублей)</w:t>
      </w:r>
    </w:p>
    <w:p w14:paraId="65010000">
      <w:pPr>
        <w:tabs>
          <w:tab w:leader="none" w:pos="7260" w:val="left"/>
        </w:tabs>
        <w:ind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Style_2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50"/>
        <w:gridCol w:w="633"/>
        <w:gridCol w:w="506"/>
        <w:gridCol w:w="506"/>
        <w:gridCol w:w="1565"/>
        <w:gridCol w:w="645"/>
        <w:gridCol w:w="1523"/>
        <w:gridCol w:w="1593"/>
        <w:gridCol w:w="900"/>
      </w:tblGrid>
      <w:tr>
        <w:trPr>
          <w:trHeight w:hRule="atLeast" w:val="3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Наименование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ГРБС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Рз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ЦСР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ВР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Утверждено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Исполнено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1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% исполнения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В С Е Г О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8441457,10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8382096,10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99</w:t>
            </w:r>
            <w:r>
              <w:rPr>
                <w:rFonts w:ascii="Arial" w:hAnsi="Arial"/>
                <w:b w:val="1"/>
                <w:sz w:val="20"/>
              </w:rPr>
              <w:t>,3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Администрация Молотычевского сельсовета Фатежского района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8441457,10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10000">
            <w:pPr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rFonts w:ascii="Arial" w:hAnsi="Arial"/>
                <w:b w:val="1"/>
                <w:color w:val="000000"/>
                <w:sz w:val="22"/>
              </w:rPr>
              <w:t>8382096,10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99</w:t>
            </w:r>
            <w:r>
              <w:rPr>
                <w:rFonts w:ascii="Arial" w:hAnsi="Arial"/>
                <w:b w:val="1"/>
                <w:sz w:val="20"/>
              </w:rPr>
              <w:t>,3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ОБЩЕГОСУДАРСТВЕННЫЕ ВОПРОСЫ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3058002,81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</w:p>
          <w:p w14:paraId="89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3025984,01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99,4</w:t>
            </w:r>
          </w:p>
        </w:tc>
      </w:tr>
      <w:tr>
        <w:trPr>
          <w:trHeight w:hRule="atLeast" w:val="7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10000">
            <w:pPr>
              <w:ind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71 0 00 00000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Глава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71 1 00 00000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   </w:t>
            </w:r>
            <w:r>
              <w:rPr>
                <w:rFonts w:ascii="Arial" w:hAnsi="Arial"/>
                <w:color w:val="000000"/>
                <w:sz w:val="22"/>
              </w:rPr>
              <w:t>630799,48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779864,64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757845,84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97,2</w:t>
            </w:r>
          </w:p>
        </w:tc>
      </w:tr>
      <w:tr>
        <w:trPr>
          <w:trHeight w:hRule="atLeast" w:val="4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Обеспечение функционирования местных администраций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73 0 00 00000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779864,64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757845,84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97,2</w:t>
            </w:r>
          </w:p>
        </w:tc>
      </w:tr>
      <w:tr>
        <w:trPr>
          <w:trHeight w:hRule="atLeast" w:val="4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73 1 00 00000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779864,64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757845,84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97,2</w:t>
            </w:r>
          </w:p>
        </w:tc>
      </w:tr>
      <w:tr>
        <w:trPr>
          <w:trHeight w:hRule="atLeast" w:val="9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Иные межбюджетные трансферты на содержание работника, осуществляющего выполнение переданных полномочий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П1490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30507,00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15381,00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50,4</w:t>
            </w:r>
          </w:p>
        </w:tc>
      </w:tr>
      <w:tr>
        <w:trPr>
          <w:trHeight w:hRule="atLeast" w:val="9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П1490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15381,00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15381,00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Межбюджетные трансферты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П1490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1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500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15126,00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0,00</w:t>
            </w:r>
          </w:p>
        </w:tc>
      </w:tr>
      <w:tr>
        <w:trPr>
          <w:trHeight w:hRule="atLeast" w:val="6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749357,64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742464,84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9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1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1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635103,30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1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635103,30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1 00 С1402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114254,34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107361,54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94,0</w:t>
            </w:r>
          </w:p>
        </w:tc>
      </w:tr>
      <w:tr>
        <w:trPr>
          <w:trHeight w:hRule="atLeast" w:val="1066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center"/>
              <w:rPr>
                <w:b w:val="0"/>
              </w:rPr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74 3 00 00000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53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Межбюджетные трансферты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74 3 00 П1484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rPr>
                <w:rFonts w:ascii="Arial" w:hAnsi="Arial"/>
                <w:b w:val="0"/>
                <w:sz w:val="20"/>
              </w:rPr>
              <w:t>20941,00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Резервные фонды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Резервные фонды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Резервные фонды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Резервный фонд местной администрации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 1 00 С1403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0,0</w:t>
            </w:r>
          </w:p>
        </w:tc>
      </w:tr>
      <w:tr>
        <w:trPr>
          <w:trHeight w:hRule="atLeast" w:val="5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Другие общегосударственные вопросы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1616397,69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1616397,69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9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</w:t>
            </w:r>
            <w:r>
              <w:rPr>
                <w:rFonts w:ascii="Arial" w:hAnsi="Arial"/>
                <w:sz w:val="20"/>
              </w:rPr>
              <w:t xml:space="preserve">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</w:t>
            </w:r>
            <w:r>
              <w:rPr>
                <w:rFonts w:ascii="Arial" w:hAnsi="Arial"/>
                <w:sz w:val="20"/>
              </w:rPr>
              <w:t xml:space="preserve">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7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направленные на развитие муниципальной службы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С1437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4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 1 01 С1437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5000,00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76 0 00  00000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1589497,69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8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Выполнение других обязательств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1589497,69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1496275,69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1496275,69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1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76 1 00 С1404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93222,00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 93222,00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 программные расходы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3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С1439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21900,00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НАЦИОНАЛЬНАЯ ОБОРОНА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Мобилизация и вневойсковая подготовка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Непрограммные расходы органов местного самоуправления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0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29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77 2 00 51180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97989,00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1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Молотычевском сельсовете Фатежского района Курской области»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13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1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01С1415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03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10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01С1415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НАЦИОНАЛЬНАЯ ЭКОНОМИКА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30000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9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>Подпрограмма "Создание условий для обеспечения доступным  и комфортным жильем и коммунальными услугами граждан в Молотычевском сельсовете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</w:t>
            </w:r>
            <w:r>
              <w:rPr>
                <w:rFonts w:ascii="Arial" w:hAnsi="Arial"/>
                <w:sz w:val="24"/>
              </w:rPr>
              <w:t xml:space="preserve">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"Проведение эффективной муниципальной политики по обеспечению населения Молотычевского сельсовета Фатежского района Курской области доступным и комфортным жильем"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136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72320,00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</w:t>
            </w:r>
          </w:p>
          <w:p w14:paraId="9603000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136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50624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50624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61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04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30000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01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36</w:t>
            </w:r>
            <w:r>
              <w:rPr>
                <w:rFonts w:ascii="Arial" w:hAnsi="Arial"/>
                <w:sz w:val="20"/>
              </w:rPr>
              <w:t>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21696,00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ЖИЛИЩНО-КОММУНАЛЬНОЕ ХОЗЯЙСТВО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Коммунальное хозяйство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8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Муниципальная программа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07 0 00 00000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20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"Обеспечение качественными услугами ЖКХ населения Молотычевского сельсовета Фатежского района Курской области" муниципальной программы Молотычевского сельсовета Фатежского района Курской области "Обеспечение доступным и комфортным жильем и коммунальными услугами граждан в Молотычевском сельсовете Фатежского района Курской области"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07 3 00 00000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0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"Проведение эффективной муниципальной политики по повышению качества предоставления услуг ЖКХ населению"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07 3 01 00000                                                        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полномочий  в области коммунального хозяйства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3 01 П1431                                                       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3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07 3 01 П1431                                                       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133405,00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09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 xml:space="preserve">КУЛЬТУРА, КИНЕМАТОГРАФИЯ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4722217,11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4694874,91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33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Культура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4722217,11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4694874,91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7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4722217,11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4694874,91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10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«Искусство» муниципальной программы  «Развитие культуры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01 2 00 00000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4705550,11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4678207,91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70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"Организация культурно-досуговой деятельности"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color w:val="000000"/>
                <w:sz w:val="20"/>
              </w:rPr>
              <w:t> 4705550,11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  4678207,91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99,4</w:t>
            </w:r>
          </w:p>
        </w:tc>
      </w:tr>
      <w:tr>
        <w:trPr>
          <w:trHeight w:hRule="atLeast" w:val="10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сельских поселений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01 2 01 13330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01 2 01 13330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385403,00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r>
              <w:rPr>
                <w:rFonts w:ascii="Arial" w:hAnsi="Arial"/>
                <w:sz w:val="16"/>
              </w:rPr>
              <w:t>Реализация проекта "Народный бюджет" за счет средств областного бюджета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40000">
            <w:r>
              <w:rPr>
                <w:rFonts w:ascii="Arial" w:hAnsi="Arial"/>
                <w:color w:val="000000"/>
                <w:sz w:val="20"/>
              </w:rPr>
              <w:t>01 201 14000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01 201 14000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1200000,00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тыс.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16"/>
              </w:rPr>
              <w:t>человек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01 201 </w:t>
            </w:r>
            <w:r>
              <w:rPr>
                <w:rFonts w:ascii="Arial" w:hAnsi="Arial"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670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8040000">
            <w:pPr>
              <w:ind/>
              <w:jc w:val="center"/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09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  <w:p w14:paraId="4B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01 201 </w:t>
            </w:r>
            <w:r>
              <w:rPr>
                <w:rFonts w:ascii="Arial" w:hAnsi="Arial"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z w:val="20"/>
              </w:rPr>
              <w:t>670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</w:pPr>
            <w:r>
              <w:rPr>
                <w:rFonts w:ascii="Arial" w:hAnsi="Arial"/>
                <w:sz w:val="20"/>
              </w:rPr>
              <w:t>630000,00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Финансирование расходных обязательств по заработной плате работников учреждений культуры за счет средств местного бюджета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703256,74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703256,74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788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S3330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703256,74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</w:pPr>
            <w:r>
              <w:rPr>
                <w:rFonts w:ascii="Arial" w:hAnsi="Arial"/>
                <w:color w:val="000000"/>
                <w:sz w:val="20"/>
              </w:rPr>
              <w:t>703256,74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03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Реализация проекта "Народный бюджет" за счет средств местного бюджета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82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S4000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1144880</w:t>
            </w:r>
            <w:r>
              <w:rPr>
                <w:rFonts w:ascii="Arial" w:hAnsi="Arial"/>
                <w:color w:val="000000"/>
                <w:sz w:val="20"/>
              </w:rPr>
              <w:t>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76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С1401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642010,37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614668,17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95,7</w:t>
            </w:r>
          </w:p>
        </w:tc>
      </w:tr>
      <w:tr>
        <w:trPr>
          <w:trHeight w:hRule="atLeast" w:val="67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С1401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564248,05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536905,85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95,2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Иные бюджетные ассигнования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2 01 С1401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77762,32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77762,32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Подпрограмма «Наследие» муниципальной программы «Развитие культуры в </w:t>
            </w:r>
            <w:r>
              <w:rPr>
                <w:rFonts w:ascii="Arial" w:hAnsi="Arial"/>
                <w:sz w:val="16"/>
              </w:rPr>
              <w:t>Молотычевском</w:t>
            </w:r>
            <w:r>
              <w:rPr>
                <w:rFonts w:ascii="Arial" w:hAnsi="Arial"/>
                <w:sz w:val="16"/>
              </w:rPr>
              <w:t xml:space="preserve">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01 3 00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01 3 02 </w:t>
            </w:r>
            <w:r>
              <w:rPr>
                <w:rFonts w:ascii="Arial" w:hAnsi="Arial"/>
                <w:sz w:val="20"/>
              </w:rPr>
              <w:t>00000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Осуществление полномочий по сохранению, использованию, популяризации и государственной охране объектов культурного наследия</w:t>
            </w:r>
          </w:p>
          <w:p w14:paraId="A6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01 3 0</w:t>
            </w:r>
            <w:r>
              <w:rPr>
                <w:rFonts w:ascii="Arial" w:hAnsi="Arial"/>
                <w:sz w:val="20"/>
              </w:rPr>
              <w:t xml:space="preserve">2 </w:t>
            </w: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01 3 0</w:t>
            </w:r>
            <w:r>
              <w:rPr>
                <w:rFonts w:ascii="Arial" w:hAnsi="Arial"/>
                <w:sz w:val="20"/>
              </w:rPr>
              <w:t xml:space="preserve">2 </w:t>
            </w:r>
            <w:r>
              <w:rPr>
                <w:rFonts w:ascii="Arial" w:hAnsi="Arial"/>
                <w:sz w:val="20"/>
              </w:rPr>
              <w:t>П1443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16667,00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4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СОЦИАЛЬНАЯ ПОЛИТИКА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03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16"/>
              </w:rPr>
            </w:pPr>
            <w:r>
              <w:rPr>
                <w:rFonts w:ascii="Arial" w:hAnsi="Arial"/>
                <w:b w:val="1"/>
                <w:sz w:val="16"/>
              </w:rPr>
              <w:t>Пенсионное обеспечение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40000">
            <w:pPr>
              <w:tabs>
                <w:tab w:leader="none" w:pos="7260" w:val="left"/>
              </w:tabs>
              <w:ind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 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6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Муниципальная программа 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02 0 00 00000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11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Молотычевском сельсовете Фатежского района Курской области»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02 2 00 00000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96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Основное мероприятие "Совершенствование организации предоставления социальных выплат  и мер социальной поддержки отдельным категориям граждан"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02 2 01 00000 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570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tabs>
                <w:tab w:leader="none" w:pos="7260" w:val="left"/>
              </w:tabs>
              <w:ind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001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 2 01 С1445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tabs>
                <w:tab w:leader="none" w:pos="7260" w:val="left"/>
              </w:tabs>
              <w:ind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   </w:t>
            </w:r>
            <w:r>
              <w:rPr>
                <w:rFonts w:ascii="Arial" w:hAnsi="Arial"/>
                <w:color w:val="000000"/>
                <w:sz w:val="20"/>
              </w:rPr>
              <w:t> 354523,18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tabs>
                <w:tab w:leader="none" w:pos="7260" w:val="left"/>
              </w:tabs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100,0</w:t>
            </w:r>
          </w:p>
        </w:tc>
      </w:tr>
    </w:tbl>
    <w:p w14:paraId="F7040000">
      <w:pPr>
        <w:tabs>
          <w:tab w:leader="none" w:pos="0" w:val="left"/>
        </w:tabs>
        <w:ind/>
        <w:jc w:val="both"/>
        <w:rPr>
          <w:rFonts w:ascii="Arial" w:hAnsi="Arial"/>
          <w:u w:val="single"/>
        </w:rPr>
      </w:pPr>
    </w:p>
    <w:sectPr>
      <w:pgSz w:h="16838" w:orient="portrait" w:w="11906"/>
      <w:pgMar w:bottom="1134" w:footer="709" w:gutter="0" w:header="709" w:left="1134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header"/>
    <w:basedOn w:val="Style_3_ch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3_ch"/>
    <w:link w:val="Style_11"/>
  </w:style>
  <w:style w:styleId="Style_1" w:type="paragraph">
    <w:name w:val="Plain Text"/>
    <w:basedOn w:val="Style_3"/>
    <w:link w:val="Style_1_ch"/>
    <w:rPr>
      <w:rFonts w:ascii="Courier New" w:hAnsi="Courier New"/>
      <w:sz w:val="20"/>
    </w:rPr>
  </w:style>
  <w:style w:styleId="Style_1_ch" w:type="character">
    <w:name w:val="Plain Text"/>
    <w:basedOn w:val="Style_3_ch"/>
    <w:link w:val="Style_1"/>
    <w:rPr>
      <w:rFonts w:ascii="Courier New" w:hAnsi="Courier New"/>
      <w:sz w:val="20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ConsTitle"/>
    <w:link w:val="Style_15_ch"/>
    <w:pPr>
      <w:widowControl w:val="0"/>
      <w:ind w:right="19772"/>
    </w:pPr>
    <w:rPr>
      <w:rFonts w:ascii="Arial" w:hAnsi="Arial"/>
      <w:b w:val="1"/>
      <w:sz w:val="16"/>
    </w:rPr>
  </w:style>
  <w:style w:styleId="Style_15_ch" w:type="character">
    <w:name w:val="ConsTitle"/>
    <w:link w:val="Style_15"/>
    <w:rPr>
      <w:rFonts w:ascii="Arial" w:hAnsi="Arial"/>
      <w:b w:val="1"/>
      <w:sz w:val="16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ind/>
      <w:outlineLvl w:val="0"/>
    </w:pPr>
    <w:rPr>
      <w:sz w:val="28"/>
    </w:rPr>
  </w:style>
  <w:style w:styleId="Style_16_ch" w:type="character">
    <w:name w:val="heading 1"/>
    <w:basedOn w:val="Style_3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бычный текст"/>
    <w:basedOn w:val="Style_3"/>
    <w:link w:val="Style_22_ch"/>
    <w:pPr>
      <w:ind w:firstLine="567" w:left="0"/>
      <w:jc w:val="both"/>
    </w:pPr>
    <w:rPr>
      <w:sz w:val="28"/>
    </w:rPr>
  </w:style>
  <w:style w:styleId="Style_22_ch" w:type="character">
    <w:name w:val="Обычный текст"/>
    <w:basedOn w:val="Style_3_ch"/>
    <w:link w:val="Style_22"/>
    <w:rPr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2023-03-27T11:28:30Z</dcterms:modified>
</cp:coreProperties>
</file>