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02000000">
      <w:pPr>
        <w:tabs>
          <w:tab w:leader="none" w:pos="0" w:val="left"/>
        </w:tabs>
        <w:spacing w:after="0" w:line="240" w:lineRule="auto"/>
        <w:ind w:firstLine="709" w:left="0"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СОБРАНИЕ ДЕПУТАТОВ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МОЛОТЫЧЕВСКОГО СЕЛЬСОВЕТА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ФАТЕЖСКОГО РАЙОНА КУРСКОЙ ОБЛАСТИ</w:t>
      </w:r>
    </w:p>
    <w:p w14:paraId="0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b w:val="1"/>
          <w:sz w:val="24"/>
        </w:rPr>
      </w:pPr>
    </w:p>
    <w:p w14:paraId="04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РЕШЕНИЕ</w:t>
      </w:r>
    </w:p>
    <w:p w14:paraId="05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06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от </w:t>
      </w:r>
      <w:r>
        <w:rPr>
          <w:rFonts w:ascii="Arial" w:hAnsi="Arial"/>
          <w:b w:val="1"/>
          <w:sz w:val="32"/>
        </w:rPr>
        <w:t>27</w:t>
      </w:r>
      <w:r>
        <w:rPr>
          <w:rFonts w:ascii="Arial" w:hAnsi="Arial"/>
          <w:b w:val="1"/>
          <w:sz w:val="32"/>
        </w:rPr>
        <w:t xml:space="preserve"> марта</w:t>
      </w:r>
      <w:r>
        <w:rPr>
          <w:rFonts w:ascii="Arial" w:hAnsi="Arial"/>
          <w:b w:val="1"/>
          <w:sz w:val="32"/>
        </w:rPr>
        <w:t xml:space="preserve"> 202</w:t>
      </w:r>
      <w:r>
        <w:rPr>
          <w:rFonts w:ascii="Arial" w:hAnsi="Arial"/>
          <w:b w:val="1"/>
          <w:sz w:val="32"/>
        </w:rPr>
        <w:t>3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г</w:t>
      </w:r>
      <w:r>
        <w:rPr>
          <w:rFonts w:ascii="Arial" w:hAnsi="Arial"/>
          <w:b w:val="1"/>
          <w:sz w:val="32"/>
        </w:rPr>
        <w:t>ода</w:t>
      </w:r>
      <w:r>
        <w:rPr>
          <w:rFonts w:ascii="Arial" w:hAnsi="Arial"/>
          <w:b w:val="1"/>
          <w:sz w:val="32"/>
        </w:rPr>
        <w:t xml:space="preserve"> №85</w:t>
      </w:r>
    </w:p>
    <w:p w14:paraId="07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08000000">
      <w:pPr>
        <w:tabs>
          <w:tab w:leader="none" w:pos="0" w:val="left"/>
        </w:tabs>
        <w:spacing w:after="0" w:line="240" w:lineRule="auto"/>
        <w:ind w:firstLine="284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 внесении изменений и дополнений в решение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Собрания депутатов Молотычевского сельсовета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Фатежского района Курской области № 76 от 23.12.2022</w:t>
      </w:r>
      <w:r>
        <w:rPr>
          <w:rFonts w:ascii="Arial" w:hAnsi="Arial"/>
          <w:b w:val="1"/>
          <w:sz w:val="32"/>
        </w:rPr>
        <w:t xml:space="preserve"> года </w:t>
      </w:r>
      <w:r>
        <w:rPr>
          <w:rFonts w:ascii="Arial" w:hAnsi="Arial"/>
          <w:b w:val="1"/>
          <w:sz w:val="32"/>
        </w:rPr>
        <w:t>«О бюджете муниципального образования «</w:t>
      </w:r>
      <w:r>
        <w:rPr>
          <w:rFonts w:ascii="Arial" w:hAnsi="Arial"/>
          <w:b w:val="1"/>
          <w:sz w:val="32"/>
        </w:rPr>
        <w:t>Молотычевский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 w:val="1"/>
          <w:sz w:val="32"/>
        </w:rPr>
        <w:t>сельсовет» Фатежского района Курской области на 2023 год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и плановый период 2024 - 2025 годов»</w:t>
      </w:r>
    </w:p>
    <w:p w14:paraId="09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A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B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C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положением о Бюджетном процессе в муниципальном образовании «Молотычевский сельсовет» Фатежского района Курской области утвержденного решением Собрания депутатов №43 от 3</w:t>
      </w:r>
      <w:r>
        <w:rPr>
          <w:rFonts w:ascii="Arial" w:hAnsi="Arial"/>
          <w:sz w:val="24"/>
        </w:rPr>
        <w:t>0.07.2021г,</w:t>
      </w:r>
      <w:r>
        <w:rPr>
          <w:rFonts w:ascii="Arial" w:hAnsi="Arial"/>
          <w:sz w:val="24"/>
        </w:rPr>
        <w:t xml:space="preserve"> в связи увеличением </w:t>
      </w: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 xml:space="preserve">рочих межбюджетных трансфертов, передаваемые бюджетам сельских поселений </w:t>
      </w:r>
      <w:r>
        <w:rPr>
          <w:rFonts w:ascii="Arial" w:hAnsi="Arial"/>
          <w:sz w:val="24"/>
        </w:rPr>
        <w:t>на 47</w:t>
      </w:r>
      <w:r>
        <w:rPr>
          <w:rFonts w:ascii="Arial" w:hAnsi="Arial"/>
          <w:b w:val="0"/>
          <w:sz w:val="24"/>
        </w:rPr>
        <w:t> 700,00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рублей</w:t>
      </w:r>
      <w:r>
        <w:rPr>
          <w:rFonts w:ascii="Arial" w:hAnsi="Arial"/>
          <w:sz w:val="24"/>
        </w:rPr>
        <w:t>,  Собрание депутатов Молотычевского сельсовета Фатежского района Курской области решило:</w:t>
      </w:r>
    </w:p>
    <w:p w14:paraId="0D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1.Внести следующие изменения в решение Собрания депутатов Молотычевского сельсовета Фатежского района Курской области «О бюджете муниципального образования «Молотычевский сельсовет» Фатежского района Курской области на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год и плановый период </w:t>
      </w:r>
      <w:r>
        <w:rPr>
          <w:rFonts w:ascii="Arial" w:hAnsi="Arial"/>
          <w:sz w:val="24"/>
        </w:rPr>
        <w:t>2024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2025</w:t>
      </w:r>
      <w:r>
        <w:rPr>
          <w:rFonts w:ascii="Arial" w:hAnsi="Arial"/>
          <w:sz w:val="24"/>
        </w:rPr>
        <w:t xml:space="preserve"> годов»</w:t>
      </w:r>
    </w:p>
    <w:p w14:paraId="0E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часть 1 статьи 1 Решения </w:t>
      </w:r>
      <w:r>
        <w:rPr>
          <w:rFonts w:ascii="Arial" w:hAnsi="Arial"/>
          <w:sz w:val="24"/>
        </w:rPr>
        <w:t>оставить</w:t>
      </w:r>
      <w:r>
        <w:rPr>
          <w:rFonts w:ascii="Arial" w:hAnsi="Arial"/>
          <w:sz w:val="24"/>
        </w:rPr>
        <w:t xml:space="preserve"> в </w:t>
      </w:r>
      <w:r>
        <w:rPr>
          <w:rFonts w:ascii="Arial" w:hAnsi="Arial"/>
          <w:sz w:val="24"/>
        </w:rPr>
        <w:t>прежней</w:t>
      </w:r>
      <w:r>
        <w:rPr>
          <w:rFonts w:ascii="Arial" w:hAnsi="Arial"/>
          <w:sz w:val="24"/>
        </w:rPr>
        <w:t xml:space="preserve"> редакции:</w:t>
      </w:r>
    </w:p>
    <w:p w14:paraId="0F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прогнозируемый общий объем доходов местного Бюджета на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сумме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3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737</w:t>
      </w:r>
      <w:r>
        <w:rPr>
          <w:rFonts w:ascii="Arial" w:hAnsi="Arial"/>
          <w:b w:val="0"/>
          <w:sz w:val="24"/>
        </w:rPr>
        <w:t> 4</w:t>
      </w:r>
      <w:r>
        <w:rPr>
          <w:rFonts w:ascii="Arial" w:hAnsi="Arial"/>
          <w:b w:val="0"/>
          <w:sz w:val="24"/>
        </w:rPr>
        <w:t>96</w:t>
      </w:r>
      <w:r>
        <w:rPr>
          <w:rFonts w:ascii="Arial" w:hAnsi="Arial"/>
          <w:b w:val="0"/>
          <w:sz w:val="24"/>
        </w:rPr>
        <w:t xml:space="preserve"> рублей</w:t>
      </w:r>
      <w:r>
        <w:rPr>
          <w:rFonts w:ascii="Arial" w:hAnsi="Arial"/>
          <w:b w:val="0"/>
          <w:sz w:val="24"/>
        </w:rPr>
        <w:t>;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общий объем расходов местного Бюджета на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год в сумме  </w:t>
      </w:r>
      <w:r>
        <w:rPr>
          <w:rFonts w:ascii="Arial" w:hAnsi="Arial"/>
          <w:sz w:val="24"/>
        </w:rPr>
        <w:t>4</w:t>
      </w:r>
      <w:r>
        <w:rPr>
          <w:rFonts w:ascii="Arial" w:hAnsi="Arial"/>
          <w:b w:val="0"/>
          <w:sz w:val="24"/>
        </w:rPr>
        <w:t xml:space="preserve"> 037</w:t>
      </w:r>
      <w:r>
        <w:rPr>
          <w:rFonts w:ascii="Arial" w:hAnsi="Arial"/>
          <w:b w:val="0"/>
          <w:sz w:val="24"/>
        </w:rPr>
        <w:t> 4</w:t>
      </w:r>
      <w:r>
        <w:rPr>
          <w:rFonts w:ascii="Arial" w:hAnsi="Arial"/>
          <w:b w:val="0"/>
          <w:sz w:val="24"/>
        </w:rPr>
        <w:t>96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рублей</w:t>
      </w:r>
      <w:r>
        <w:rPr>
          <w:rFonts w:ascii="Arial" w:hAnsi="Arial"/>
          <w:b w:val="0"/>
          <w:sz w:val="24"/>
        </w:rPr>
        <w:t>;</w:t>
      </w:r>
    </w:p>
    <w:p w14:paraId="10000000">
      <w:pPr>
        <w:spacing w:after="0" w:line="240" w:lineRule="auto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дефицит (</w:t>
      </w:r>
      <w:r>
        <w:rPr>
          <w:rFonts w:ascii="Arial" w:hAnsi="Arial"/>
          <w:color w:val="000000"/>
          <w:sz w:val="24"/>
        </w:rPr>
        <w:t>профицит</w:t>
      </w:r>
      <w:r>
        <w:rPr>
          <w:rFonts w:ascii="Arial" w:hAnsi="Arial"/>
          <w:sz w:val="24"/>
        </w:rPr>
        <w:t xml:space="preserve">) бюджета муниципального образования на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в сумме 300 </w:t>
      </w:r>
      <w:r>
        <w:rPr>
          <w:rFonts w:ascii="Arial" w:hAnsi="Arial"/>
          <w:b w:val="0"/>
          <w:sz w:val="24"/>
        </w:rPr>
        <w:t xml:space="preserve">000 </w:t>
      </w:r>
      <w:r>
        <w:rPr>
          <w:rFonts w:ascii="Arial" w:hAnsi="Arial"/>
          <w:b w:val="0"/>
          <w:sz w:val="24"/>
        </w:rPr>
        <w:t>рублей.</w:t>
      </w:r>
      <w:r>
        <w:rPr>
          <w:rFonts w:ascii="Arial" w:hAnsi="Arial"/>
          <w:b w:val="0"/>
          <w:sz w:val="24"/>
        </w:rPr>
        <w:t xml:space="preserve"> </w:t>
      </w:r>
    </w:p>
    <w:p w14:paraId="11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Приложения </w:t>
      </w:r>
      <w:r>
        <w:rPr>
          <w:rFonts w:ascii="Arial" w:hAnsi="Arial"/>
          <w:b w:val="0"/>
          <w:sz w:val="24"/>
        </w:rPr>
        <w:t>№1,</w:t>
      </w:r>
      <w:r>
        <w:rPr>
          <w:b w:val="0"/>
        </w:rPr>
        <w:t xml:space="preserve"> </w:t>
      </w:r>
      <w:r>
        <w:rPr>
          <w:rFonts w:ascii="Arial" w:hAnsi="Arial"/>
          <w:b w:val="0"/>
          <w:sz w:val="24"/>
        </w:rPr>
        <w:t>№</w:t>
      </w:r>
      <w:r>
        <w:rPr>
          <w:rFonts w:ascii="Arial" w:hAnsi="Arial"/>
          <w:b w:val="0"/>
          <w:sz w:val="24"/>
        </w:rPr>
        <w:t>4</w:t>
      </w:r>
      <w:r>
        <w:rPr>
          <w:rFonts w:ascii="Arial" w:hAnsi="Arial"/>
          <w:b w:val="0"/>
          <w:sz w:val="24"/>
        </w:rPr>
        <w:t xml:space="preserve">, </w:t>
      </w:r>
      <w:r>
        <w:rPr>
          <w:rFonts w:ascii="Arial" w:hAnsi="Arial"/>
          <w:b w:val="0"/>
          <w:sz w:val="24"/>
        </w:rPr>
        <w:t>№6, №7,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изложить в новой редакции (прилагается);</w:t>
      </w:r>
    </w:p>
    <w:p w14:paraId="12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 Решение вступает в силу со дня его обнародования.</w:t>
      </w:r>
    </w:p>
    <w:p w14:paraId="13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4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5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6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7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Собрания депутатов</w:t>
      </w:r>
    </w:p>
    <w:p w14:paraId="1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</w:t>
      </w:r>
    </w:p>
    <w:p w14:paraId="1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района Курской области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И.Л. Дуракова</w:t>
      </w:r>
    </w:p>
    <w:p w14:paraId="1A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B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 xml:space="preserve">сельсовета </w:t>
      </w:r>
    </w:p>
    <w:p w14:paraId="1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Фатежского района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О.М. Кретова</w:t>
      </w:r>
    </w:p>
    <w:p w14:paraId="1D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1E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1F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20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риложение №1</w:t>
      </w:r>
    </w:p>
    <w:p w14:paraId="21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22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23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24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76</w:t>
      </w:r>
    </w:p>
    <w:p w14:paraId="25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26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27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28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2023 год и плановый период 2024-2025 годов</w:t>
      </w:r>
    </w:p>
    <w:p w14:paraId="29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(в редакции от </w:t>
      </w:r>
      <w:r>
        <w:rPr>
          <w:rFonts w:ascii="Arial" w:hAnsi="Arial"/>
          <w:sz w:val="24"/>
        </w:rPr>
        <w:t>27</w:t>
      </w:r>
      <w:r>
        <w:rPr>
          <w:rFonts w:ascii="Arial" w:hAnsi="Arial"/>
          <w:sz w:val="24"/>
        </w:rPr>
        <w:t>.03</w:t>
      </w:r>
      <w:r>
        <w:rPr>
          <w:rFonts w:ascii="Arial" w:hAnsi="Arial"/>
          <w:sz w:val="24"/>
        </w:rPr>
        <w:t>.2023г. №85</w:t>
      </w:r>
      <w:r>
        <w:rPr>
          <w:rFonts w:ascii="Arial" w:hAnsi="Arial"/>
          <w:sz w:val="24"/>
        </w:rPr>
        <w:t>)</w:t>
      </w:r>
    </w:p>
    <w:p w14:paraId="2A000000">
      <w:pPr>
        <w:spacing w:after="0" w:line="240" w:lineRule="auto"/>
        <w:ind/>
        <w:rPr>
          <w:rFonts w:ascii="Arial" w:hAnsi="Arial"/>
          <w:sz w:val="24"/>
        </w:rPr>
      </w:pPr>
    </w:p>
    <w:p w14:paraId="2B000000">
      <w:pPr>
        <w:spacing w:after="0" w:line="240" w:lineRule="auto"/>
        <w:ind/>
        <w:rPr>
          <w:rFonts w:ascii="Arial" w:hAnsi="Arial"/>
          <w:sz w:val="24"/>
        </w:rPr>
      </w:pPr>
    </w:p>
    <w:p w14:paraId="2C000000">
      <w:pPr>
        <w:spacing w:after="0" w:line="240" w:lineRule="auto"/>
        <w:ind/>
        <w:jc w:val="center"/>
        <w:rPr>
          <w:rFonts w:ascii="Arial" w:hAnsi="Arial"/>
          <w:sz w:val="28"/>
        </w:rPr>
      </w:pPr>
    </w:p>
    <w:p w14:paraId="2D000000">
      <w:pPr>
        <w:spacing w:after="0" w:line="240" w:lineRule="auto"/>
        <w:ind/>
        <w:jc w:val="center"/>
        <w:rPr>
          <w:rFonts w:ascii="Arial" w:hAnsi="Arial"/>
          <w:sz w:val="28"/>
        </w:rPr>
      </w:pPr>
      <w:r>
        <w:rPr>
          <w:rFonts w:ascii="Arial" w:hAnsi="Arial"/>
          <w:b w:val="1"/>
          <w:sz w:val="28"/>
        </w:rPr>
        <w:t>Источники внутреннего финансирования дефицита бюджета муниципального образования «</w:t>
      </w:r>
      <w:r>
        <w:rPr>
          <w:rFonts w:ascii="Arial" w:hAnsi="Arial"/>
          <w:b w:val="1"/>
          <w:sz w:val="28"/>
        </w:rPr>
        <w:t>Молотычевский</w:t>
      </w:r>
      <w:r>
        <w:rPr>
          <w:rFonts w:ascii="Arial" w:hAnsi="Arial"/>
          <w:b w:val="1"/>
          <w:sz w:val="28"/>
        </w:rPr>
        <w:t xml:space="preserve"> сельсовет» </w:t>
      </w:r>
      <w:r>
        <w:rPr>
          <w:rFonts w:ascii="Arial" w:hAnsi="Arial"/>
          <w:b w:val="1"/>
          <w:sz w:val="28"/>
        </w:rPr>
        <w:t>Фатежского</w:t>
      </w:r>
      <w:r>
        <w:rPr>
          <w:rFonts w:ascii="Arial" w:hAnsi="Arial"/>
          <w:b w:val="1"/>
          <w:sz w:val="28"/>
        </w:rPr>
        <w:t xml:space="preserve"> района Курской области на 2023 год</w:t>
      </w:r>
    </w:p>
    <w:p w14:paraId="2E000000">
      <w:pPr>
        <w:spacing w:after="0" w:line="240" w:lineRule="auto"/>
        <w:ind/>
        <w:jc w:val="center"/>
        <w:rPr>
          <w:rFonts w:ascii="Arial" w:hAnsi="Arial"/>
          <w:sz w:val="28"/>
        </w:rPr>
      </w:pPr>
    </w:p>
    <w:p w14:paraId="2F000000">
      <w:pPr>
        <w:spacing w:after="0" w:line="240" w:lineRule="auto"/>
        <w:ind/>
        <w:jc w:val="center"/>
        <w:rPr>
          <w:rFonts w:ascii="Arial" w:hAnsi="Arial"/>
          <w:sz w:val="28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(в рублях) </w:t>
      </w:r>
    </w:p>
    <w:tbl>
      <w:tblPr>
        <w:tblStyle w:val="Style_1"/>
        <w:tblInd w:type="dxa" w:w="-601"/>
        <w:tblLayout w:type="fixed"/>
      </w:tblPr>
      <w:tblGrid>
        <w:gridCol w:w="3221"/>
        <w:gridCol w:w="5348"/>
        <w:gridCol w:w="1511"/>
      </w:tblGrid>
      <w:tr>
        <w:trPr>
          <w:trHeight w:hRule="atLeast" w:val="584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type="dxa" w:w="53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rPr>
          <w:trHeight w:hRule="atLeast" w:val="270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53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rPr>
          <w:trHeight w:hRule="atLeast" w:val="60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финансирования дефицита бюджета-всего, в том числе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300000</w:t>
            </w:r>
          </w:p>
        </w:tc>
      </w:tr>
      <w:tr>
        <w:trPr>
          <w:trHeight w:hRule="atLeast" w:val="41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300000</w:t>
            </w:r>
          </w:p>
        </w:tc>
      </w:tr>
      <w:tr>
        <w:trPr>
          <w:trHeight w:hRule="atLeast" w:val="41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средств, всего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3737496</w:t>
            </w:r>
          </w:p>
        </w:tc>
      </w:tr>
      <w:tr>
        <w:trPr>
          <w:trHeight w:hRule="atLeast" w:val="411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3737496</w:t>
            </w:r>
          </w:p>
        </w:tc>
      </w:tr>
      <w:tr>
        <w:trPr>
          <w:trHeight w:hRule="atLeast" w:val="417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01 05 02 00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3737496</w:t>
            </w:r>
          </w:p>
        </w:tc>
      </w:tr>
      <w:tr>
        <w:trPr>
          <w:trHeight w:hRule="atLeast" w:val="617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01 05 02 01 00 0000 510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3737496</w:t>
            </w:r>
          </w:p>
        </w:tc>
      </w:tr>
      <w:tr>
        <w:trPr>
          <w:trHeight w:hRule="atLeast" w:val="617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01 05 02 01 10 0000 510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3737496</w:t>
            </w:r>
          </w:p>
        </w:tc>
      </w:tr>
      <w:tr>
        <w:trPr>
          <w:trHeight w:hRule="atLeast" w:val="349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type="dxa" w:w="53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средств, всего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40374</w:t>
            </w:r>
            <w:r>
              <w:rPr>
                <w:rFonts w:ascii="Arial" w:hAnsi="Arial"/>
                <w:sz w:val="24"/>
              </w:rPr>
              <w:t>96</w:t>
            </w:r>
          </w:p>
        </w:tc>
      </w:tr>
      <w:tr>
        <w:trPr>
          <w:trHeight w:hRule="atLeast" w:val="32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40374</w:t>
            </w:r>
            <w:r>
              <w:rPr>
                <w:rFonts w:ascii="Arial" w:hAnsi="Arial"/>
                <w:sz w:val="24"/>
              </w:rPr>
              <w:t>96</w:t>
            </w:r>
          </w:p>
        </w:tc>
      </w:tr>
      <w:tr>
        <w:trPr>
          <w:trHeight w:hRule="atLeast" w:val="43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01 05 02 00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40374</w:t>
            </w:r>
            <w:r>
              <w:rPr>
                <w:rFonts w:ascii="Arial" w:hAnsi="Arial"/>
                <w:sz w:val="24"/>
              </w:rPr>
              <w:t>96</w:t>
            </w:r>
          </w:p>
        </w:tc>
      </w:tr>
      <w:tr>
        <w:trPr>
          <w:trHeight w:hRule="atLeast" w:val="43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01 05 02 01 00 0000 610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40374</w:t>
            </w:r>
            <w:r>
              <w:rPr>
                <w:rFonts w:ascii="Arial" w:hAnsi="Arial"/>
                <w:sz w:val="24"/>
              </w:rPr>
              <w:t>96</w:t>
            </w:r>
          </w:p>
        </w:tc>
      </w:tr>
      <w:tr>
        <w:trPr>
          <w:trHeight w:hRule="atLeast" w:val="43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40374</w:t>
            </w:r>
            <w:r>
              <w:rPr>
                <w:rFonts w:ascii="Arial" w:hAnsi="Arial"/>
                <w:sz w:val="24"/>
              </w:rPr>
              <w:t>96</w:t>
            </w:r>
          </w:p>
        </w:tc>
      </w:tr>
    </w:tbl>
    <w:p w14:paraId="5A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B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C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D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E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F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60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61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№4</w:t>
      </w:r>
    </w:p>
    <w:p w14:paraId="62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63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64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65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76</w:t>
      </w:r>
    </w:p>
    <w:p w14:paraId="66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67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68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69000000">
      <w:pPr>
        <w:spacing w:after="0" w:line="240" w:lineRule="auto"/>
        <w:ind w:firstLine="709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4"/>
        </w:rPr>
        <w:t>на 2023 год и плановый период 2024-2025 годов</w:t>
      </w:r>
    </w:p>
    <w:p w14:paraId="6A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(в редакции от </w:t>
      </w:r>
      <w:r>
        <w:rPr>
          <w:rFonts w:ascii="Arial" w:hAnsi="Arial"/>
          <w:sz w:val="24"/>
        </w:rPr>
        <w:t>27</w:t>
      </w:r>
      <w:r>
        <w:rPr>
          <w:rFonts w:ascii="Arial" w:hAnsi="Arial"/>
          <w:sz w:val="24"/>
        </w:rPr>
        <w:t>.03</w:t>
      </w:r>
      <w:r>
        <w:rPr>
          <w:rFonts w:ascii="Arial" w:hAnsi="Arial"/>
          <w:sz w:val="24"/>
        </w:rPr>
        <w:t>.2023г. №85</w:t>
      </w:r>
      <w:r>
        <w:rPr>
          <w:rFonts w:ascii="Arial" w:hAnsi="Arial"/>
          <w:sz w:val="24"/>
        </w:rPr>
        <w:t>)</w:t>
      </w:r>
    </w:p>
    <w:p w14:paraId="6B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6C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6D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Поступление доходов в бюджет </w:t>
      </w:r>
      <w:r>
        <w:rPr>
          <w:rFonts w:ascii="Arial" w:hAnsi="Arial"/>
          <w:b w:val="1"/>
          <w:sz w:val="32"/>
        </w:rPr>
        <w:t>Молотычевского</w:t>
      </w:r>
      <w:r>
        <w:rPr>
          <w:rFonts w:ascii="Arial" w:hAnsi="Arial"/>
          <w:b w:val="1"/>
          <w:sz w:val="32"/>
        </w:rPr>
        <w:t xml:space="preserve"> сельсовета </w:t>
      </w:r>
      <w:r>
        <w:rPr>
          <w:rFonts w:ascii="Arial" w:hAnsi="Arial"/>
          <w:b w:val="1"/>
          <w:sz w:val="32"/>
        </w:rPr>
        <w:t>Фатежского</w:t>
      </w:r>
      <w:r>
        <w:rPr>
          <w:rFonts w:ascii="Arial" w:hAnsi="Arial"/>
          <w:b w:val="1"/>
          <w:sz w:val="32"/>
        </w:rPr>
        <w:t xml:space="preserve"> района в 2023 году по нормативам, установленным Бюджетным кодексом Российской Федерации</w:t>
      </w:r>
    </w:p>
    <w:p w14:paraId="6E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6F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70000000">
      <w:pPr>
        <w:pStyle w:val="Style_2"/>
        <w:ind w:firstLine="709" w:left="-85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40"/>
        <w:gridCol w:w="5536"/>
        <w:gridCol w:w="1863"/>
      </w:tblGrid>
      <w:tr>
        <w:trPr>
          <w:trHeight w:hRule="atLeast" w:val="67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pStyle w:val="Style_3"/>
              <w:ind w:firstLine="0"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Коды бюджетной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классификации Российской Федерации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 w:firstLine="709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rPr>
          <w:trHeight w:hRule="atLeast" w:val="34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10000000000000 000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2 304 512</w:t>
            </w:r>
          </w:p>
        </w:tc>
      </w:tr>
      <w:tr>
        <w:trPr>
          <w:trHeight w:hRule="atLeast" w:val="288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85 996</w:t>
            </w:r>
          </w:p>
        </w:tc>
      </w:tr>
      <w:tr>
        <w:trPr>
          <w:trHeight w:hRule="atLeast" w:val="429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10102000010000110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85 996</w:t>
            </w:r>
          </w:p>
        </w:tc>
      </w:tr>
      <w:tr>
        <w:trPr>
          <w:trHeight w:hRule="atLeast" w:val="1425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10102010010000110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widowControl w:val="0"/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"consultantplus://offline/ref=D150922C1BE301EBC47C847DE7411510F82073E0AD9A101DD61167717BB1C4CF1CEB0502903Ew6aBF"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статьями 227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"consultantplus://offline/ref=D150922C1BE301EBC47C847DE7411510F82073E0AD9A101DD61167717BB1C4CF1CEB05049537w6a0F"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227.1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и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"consultantplus://offline/ref=D150922C1BE301EBC47C847DE7411510F82073E0AD9A101DD61167717BB1C4CF1CEB0500903E669CwFa6F"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228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85 271</w:t>
            </w:r>
          </w:p>
        </w:tc>
      </w:tr>
      <w:tr>
        <w:trPr>
          <w:trHeight w:hRule="atLeast" w:val="184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10102020010000110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widowControl w:val="0"/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"consultantplus://offline/ref=D150922C1BE301EBC47C847DE7411510F82073E0AD9A101DD61167717BB1C4CF1CEB0502903Ew6aBF"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статьей 227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374</w:t>
            </w:r>
          </w:p>
        </w:tc>
      </w:tr>
      <w:tr>
        <w:trPr>
          <w:trHeight w:hRule="atLeast" w:val="9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10102030010000110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351</w:t>
            </w:r>
          </w:p>
        </w:tc>
      </w:tr>
      <w:tr>
        <w:trPr>
          <w:trHeight w:hRule="atLeast" w:val="30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10500000000000 000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>
        <w:trPr>
          <w:trHeight w:hRule="atLeast" w:val="41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10503000010000110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10503010010000110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>
        <w:trPr>
          <w:trHeight w:hRule="atLeast" w:val="423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1 772939</w:t>
            </w:r>
          </w:p>
        </w:tc>
      </w:tr>
      <w:tr>
        <w:trPr>
          <w:trHeight w:hRule="atLeast" w:val="13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10601000000000110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25164</w:t>
            </w:r>
          </w:p>
        </w:tc>
      </w:tr>
      <w:tr>
        <w:trPr>
          <w:trHeight w:hRule="atLeast" w:val="82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10601030100000110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25164</w:t>
            </w:r>
          </w:p>
        </w:tc>
      </w:tr>
      <w:tr>
        <w:trPr>
          <w:trHeight w:hRule="atLeast" w:val="30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10606000000000110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1 747775</w:t>
            </w:r>
          </w:p>
        </w:tc>
      </w:tr>
      <w:tr>
        <w:trPr>
          <w:trHeight w:hRule="atLeast" w:val="13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10606030000000110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1 091 937</w:t>
            </w:r>
          </w:p>
        </w:tc>
      </w:tr>
      <w:tr>
        <w:trPr>
          <w:trHeight w:hRule="atLeast" w:val="665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10606033100000110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1 091 937</w:t>
            </w:r>
          </w:p>
        </w:tc>
      </w:tr>
      <w:tr>
        <w:trPr>
          <w:trHeight w:hRule="atLeast" w:val="348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10606040000000110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655 838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10606043100000110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655 838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11100000000000000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 w:firstLine="0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11105000000000120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346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00000">
            <w:pPr>
              <w:rPr>
                <w:rFonts w:ascii="Arial" w:hAnsi="Arial"/>
              </w:rPr>
            </w:pPr>
          </w:p>
          <w:p w14:paraId="AE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111050</w:t>
            </w:r>
            <w:r>
              <w:rPr>
                <w:rFonts w:ascii="Arial" w:hAnsi="Arial"/>
                <w:sz w:val="24"/>
              </w:rPr>
              <w:t>30</w:t>
            </w:r>
            <w:r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>00000120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1908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111050</w:t>
            </w:r>
            <w:r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5100000120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32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20000000000000000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Безвозмездные поступления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1 432 984</w:t>
            </w:r>
          </w:p>
        </w:tc>
      </w:tr>
      <w:tr>
        <w:trPr>
          <w:trHeight w:hRule="atLeast" w:val="67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after="0" w:line="240" w:lineRule="auto"/>
              <w:ind/>
              <w:jc w:val="both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20200000000000000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1 432 984</w:t>
            </w:r>
          </w:p>
        </w:tc>
      </w:tr>
      <w:tr>
        <w:trPr>
          <w:trHeight w:hRule="atLeast" w:val="713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20201000000000150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524 659</w:t>
            </w:r>
          </w:p>
        </w:tc>
      </w:tr>
      <w:tr>
        <w:trPr>
          <w:trHeight w:hRule="atLeast" w:val="934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20216001000000150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524659</w:t>
            </w:r>
          </w:p>
        </w:tc>
      </w:tr>
      <w:tr>
        <w:trPr>
          <w:trHeight w:hRule="atLeast" w:val="94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20216001100000150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524 659</w:t>
            </w:r>
          </w:p>
        </w:tc>
      </w:tr>
      <w:tr>
        <w:trPr>
          <w:trHeight w:hRule="atLeast" w:val="675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20230000000000150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</w:t>
            </w:r>
          </w:p>
        </w:tc>
      </w:tr>
      <w:tr>
        <w:trPr>
          <w:trHeight w:hRule="atLeast" w:val="79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20235118000000150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112 126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20235118100000150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112 126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20240000000000150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796 199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20240014000000150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748 499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20240014100000150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748 499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2 0249999000000150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47 700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2 0249999100000150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47 700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Всего доходов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3 737 496</w:t>
            </w:r>
          </w:p>
        </w:tc>
      </w:tr>
    </w:tbl>
    <w:p w14:paraId="E0000000">
      <w:pPr>
        <w:spacing w:after="0" w:line="240" w:lineRule="auto"/>
        <w:ind w:firstLine="709" w:left="0"/>
        <w:rPr>
          <w:rFonts w:ascii="Arial" w:hAnsi="Arial"/>
          <w:sz w:val="24"/>
        </w:rPr>
      </w:pPr>
    </w:p>
    <w:p w14:paraId="E1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2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3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4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5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6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7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8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9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A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B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C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D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E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F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№6</w:t>
      </w:r>
    </w:p>
    <w:p w14:paraId="F0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F1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F2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F3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 76</w:t>
      </w:r>
    </w:p>
    <w:p w14:paraId="F4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F5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F6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F7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2023 год и плановый период 2024-2025 годов</w:t>
      </w:r>
    </w:p>
    <w:p w14:paraId="F8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(в редакции от </w:t>
      </w:r>
      <w:r>
        <w:rPr>
          <w:rFonts w:ascii="Arial" w:hAnsi="Arial"/>
          <w:sz w:val="24"/>
        </w:rPr>
        <w:t>27</w:t>
      </w:r>
      <w:r>
        <w:rPr>
          <w:rFonts w:ascii="Arial" w:hAnsi="Arial"/>
          <w:sz w:val="24"/>
        </w:rPr>
        <w:t>.03</w:t>
      </w:r>
      <w:r>
        <w:rPr>
          <w:rFonts w:ascii="Arial" w:hAnsi="Arial"/>
          <w:sz w:val="24"/>
        </w:rPr>
        <w:t>.2023г. №85</w:t>
      </w:r>
      <w:r>
        <w:rPr>
          <w:rFonts w:ascii="Arial" w:hAnsi="Arial"/>
          <w:sz w:val="24"/>
        </w:rPr>
        <w:t>)</w:t>
      </w:r>
    </w:p>
    <w:p w14:paraId="F9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A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Распределение бюджетных ассигнований на 2023 год по разделам, подразделам, целевым статьям (муниципальным программам не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 xml:space="preserve">программным направлениям деятельности), группам </w:t>
      </w:r>
      <w:r>
        <w:rPr>
          <w:rFonts w:ascii="Arial" w:hAnsi="Arial"/>
          <w:b w:val="1"/>
          <w:sz w:val="32"/>
        </w:rPr>
        <w:t>видов расходов классификации расходов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бюджета</w:t>
      </w:r>
    </w:p>
    <w:p w14:paraId="FB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FC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FD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FE000000">
      <w:pPr>
        <w:spacing w:after="0" w:line="240" w:lineRule="auto"/>
        <w:ind w:firstLine="709" w:left="0"/>
        <w:jc w:val="right"/>
        <w:rPr>
          <w:rFonts w:ascii="Arial" w:hAnsi="Arial"/>
          <w:b w:val="1"/>
          <w:sz w:val="32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18"/>
        <w:gridCol w:w="519"/>
        <w:gridCol w:w="519"/>
        <w:gridCol w:w="1778"/>
        <w:gridCol w:w="973"/>
        <w:gridCol w:w="1877"/>
      </w:tblGrid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 w:firstLine="709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Рз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 w:firstLine="709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 w:firstLine="709" w:left="0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Всего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4037496,00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3002867,00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7110000000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</w:t>
            </w:r>
            <w:r>
              <w:rPr>
                <w:rFonts w:ascii="Arial" w:hAnsi="Arial"/>
                <w:sz w:val="24"/>
              </w:rPr>
              <w:t>администрации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7310000000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1164505,10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</w:t>
            </w:r>
            <w:r>
              <w:rPr>
                <w:rFonts w:ascii="Arial" w:hAnsi="Arial"/>
                <w:sz w:val="24"/>
              </w:rPr>
              <w:t>х(</w:t>
            </w:r>
            <w:r>
              <w:rPr>
                <w:rFonts w:ascii="Arial" w:hAnsi="Arial"/>
                <w:sz w:val="24"/>
              </w:rPr>
              <w:t>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154505,10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44122,00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28996,00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7430000000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Резервный фонд местной администрации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rPr>
          <w:trHeight w:hRule="atLeast" w:val="389"/>
        </w:trP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1185234,90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</w:t>
            </w:r>
            <w:r>
              <w:rPr>
                <w:rFonts w:ascii="Arial" w:hAnsi="Arial"/>
                <w:sz w:val="24"/>
              </w:rPr>
              <w:t>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1145234,90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других обязательств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1145234,90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1145234,90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1042240,14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102994,76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программная деятельность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программные расходы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30 000,00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Мобилизация и вневойсковая подготовка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программная деятельность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программные расходы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«З</w:t>
            </w:r>
            <w:r>
              <w:rPr>
                <w:rFonts w:ascii="Arial" w:hAnsi="Arial"/>
                <w:sz w:val="24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11 0 00 00000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сети автомобильных дорог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rPr>
          <w:trHeight w:hRule="atLeast" w:val="740"/>
        </w:trP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Коммунальное хозяйство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"Обеспечение качественными услугами ЖКХ населения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spacing w:after="0" w:line="240" w:lineRule="auto"/>
              <w:ind/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«С</w:t>
            </w:r>
            <w:r>
              <w:rPr>
                <w:rFonts w:ascii="Arial" w:hAnsi="Arial"/>
                <w:sz w:val="24"/>
              </w:rPr>
              <w:t xml:space="preserve">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"Совершенствование организации предоставления социальных выплати мер социальной поддержки отдельным категориям граждан"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0220100000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</w:tbl>
    <w:p w14:paraId="F7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8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9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A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B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C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D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E020000">
      <w:pPr>
        <w:spacing w:after="0" w:line="240" w:lineRule="auto"/>
        <w:ind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ab/>
      </w:r>
    </w:p>
    <w:p w14:paraId="FF02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0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1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2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3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4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5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6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7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8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9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A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B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C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D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E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F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0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1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2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3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4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5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6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7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8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9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A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B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1C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1D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№8</w:t>
      </w:r>
    </w:p>
    <w:p w14:paraId="1E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1F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20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21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76</w:t>
      </w:r>
    </w:p>
    <w:p w14:paraId="22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23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24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25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2023 год и плановый период 2024-2025 годов</w:t>
      </w:r>
    </w:p>
    <w:p w14:paraId="26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(в редакции от </w:t>
      </w:r>
      <w:r>
        <w:rPr>
          <w:rFonts w:ascii="Arial" w:hAnsi="Arial"/>
          <w:sz w:val="24"/>
        </w:rPr>
        <w:t>27</w:t>
      </w:r>
      <w:r>
        <w:rPr>
          <w:rFonts w:ascii="Arial" w:hAnsi="Arial"/>
          <w:sz w:val="24"/>
        </w:rPr>
        <w:t>.03</w:t>
      </w:r>
      <w:r>
        <w:rPr>
          <w:rFonts w:ascii="Arial" w:hAnsi="Arial"/>
          <w:sz w:val="24"/>
        </w:rPr>
        <w:t>.2023г. №85</w:t>
      </w:r>
      <w:r>
        <w:rPr>
          <w:rFonts w:ascii="Arial" w:hAnsi="Arial"/>
          <w:sz w:val="24"/>
        </w:rPr>
        <w:t>)</w:t>
      </w:r>
    </w:p>
    <w:p w14:paraId="27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28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29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Ведомственная структура расходов бюджета муниципального образования "</w:t>
      </w:r>
      <w:r>
        <w:rPr>
          <w:rFonts w:ascii="Arial" w:hAnsi="Arial"/>
          <w:b w:val="1"/>
          <w:sz w:val="32"/>
        </w:rPr>
        <w:t>Молотычевский</w:t>
      </w:r>
      <w:r>
        <w:rPr>
          <w:rFonts w:ascii="Arial" w:hAnsi="Arial"/>
          <w:b w:val="1"/>
          <w:sz w:val="32"/>
        </w:rPr>
        <w:t xml:space="preserve"> сельсовет" </w:t>
      </w:r>
      <w:r>
        <w:rPr>
          <w:rFonts w:ascii="Arial" w:hAnsi="Arial"/>
          <w:b w:val="1"/>
          <w:sz w:val="32"/>
        </w:rPr>
        <w:t>Фатежского</w:t>
      </w:r>
      <w:r>
        <w:rPr>
          <w:rFonts w:ascii="Arial" w:hAnsi="Arial"/>
          <w:b w:val="1"/>
          <w:sz w:val="32"/>
        </w:rPr>
        <w:t xml:space="preserve"> района </w:t>
      </w:r>
      <w:r>
        <w:rPr>
          <w:rFonts w:ascii="Arial" w:hAnsi="Arial"/>
          <w:b w:val="1"/>
          <w:sz w:val="32"/>
        </w:rPr>
        <w:t>Курской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областина</w:t>
      </w:r>
      <w:r>
        <w:rPr>
          <w:rFonts w:ascii="Arial" w:hAnsi="Arial"/>
          <w:b w:val="1"/>
          <w:sz w:val="32"/>
        </w:rPr>
        <w:t xml:space="preserve"> 2023 год</w:t>
      </w:r>
    </w:p>
    <w:p w14:paraId="2A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2B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2C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2D030000">
      <w:pPr>
        <w:spacing w:after="0" w:line="240" w:lineRule="auto"/>
        <w:ind w:firstLine="709" w:left="0"/>
        <w:jc w:val="right"/>
        <w:rPr>
          <w:rFonts w:ascii="Arial" w:hAnsi="Arial"/>
          <w:b w:val="1"/>
          <w:sz w:val="32"/>
        </w:rPr>
      </w:pPr>
      <w:r>
        <w:rPr>
          <w:rFonts w:ascii="Arial" w:hAnsi="Arial"/>
          <w:sz w:val="24"/>
        </w:rPr>
        <w:t xml:space="preserve"> 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48"/>
        <w:gridCol w:w="781"/>
        <w:gridCol w:w="544"/>
        <w:gridCol w:w="544"/>
        <w:gridCol w:w="1632"/>
        <w:gridCol w:w="680"/>
        <w:gridCol w:w="1684"/>
      </w:tblGrid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spacing w:after="0" w:line="240" w:lineRule="auto"/>
              <w:ind w:firstLine="709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Рз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spacing w:after="0" w:line="240" w:lineRule="auto"/>
              <w:ind w:firstLine="709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c>
          <w:tcPr>
            <w:tcW w:type="dxa" w:w="83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spacing w:after="0" w:line="240" w:lineRule="auto"/>
              <w:ind w:firstLine="709" w:left="0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Всего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4037496,00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340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spacing w:after="0" w:line="240" w:lineRule="auto"/>
              <w:ind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4037496,00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3002867,00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7110000000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7310000000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1164505,10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</w:t>
            </w:r>
            <w:r>
              <w:rPr>
                <w:rFonts w:ascii="Arial" w:hAnsi="Arial"/>
                <w:sz w:val="24"/>
              </w:rPr>
              <w:t>х(</w:t>
            </w:r>
            <w:r>
              <w:rPr>
                <w:rFonts w:ascii="Arial" w:hAnsi="Arial"/>
                <w:sz w:val="24"/>
              </w:rPr>
              <w:t>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154505,10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44122,00</w:t>
            </w:r>
          </w:p>
        </w:tc>
      </w:tr>
      <w:tr>
        <w:trPr>
          <w:trHeight w:hRule="atLeast" w:val="2290"/>
        </w:trP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28996,00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7430000000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Резервный фонд местной администрации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rPr>
          <w:trHeight w:hRule="atLeast" w:val="389"/>
        </w:trP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1185234,90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1145234,90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других обязательств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1145234,90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1145234,90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1042240,14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102994,76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программная деятельность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программные расходы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Реализация мероприятий по распространению официальной </w:t>
            </w:r>
            <w:r>
              <w:rPr>
                <w:rFonts w:ascii="Arial" w:hAnsi="Arial"/>
                <w:sz w:val="24"/>
              </w:rPr>
              <w:t>информации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Мобилизация и вневойсковая подготовка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программная деятельность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программные расходы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«З</w:t>
            </w:r>
            <w:r>
              <w:rPr>
                <w:rFonts w:ascii="Arial" w:hAnsi="Arial"/>
                <w:sz w:val="24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</w:t>
            </w:r>
            <w:r>
              <w:rPr>
                <w:rFonts w:ascii="Arial" w:hAnsi="Arial"/>
                <w:sz w:val="24"/>
              </w:rPr>
              <w:t xml:space="preserve">области»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11 0 00 00000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сети автомобильных дорог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rPr>
          <w:trHeight w:hRule="atLeast" w:val="740"/>
        </w:trP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Коммунальное хозяйство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</w:t>
            </w:r>
            <w:r>
              <w:rPr>
                <w:rFonts w:ascii="Arial" w:hAnsi="Arial"/>
                <w:sz w:val="24"/>
              </w:rPr>
              <w:t xml:space="preserve">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"Обеспечение качественными услугами ЖКХ населения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полномочий по сохранению, использованию, популяризации и государственной </w:t>
            </w:r>
            <w:r>
              <w:rPr>
                <w:rFonts w:ascii="Arial" w:hAnsi="Arial"/>
                <w:sz w:val="24"/>
              </w:rPr>
              <w:t>охране объектов культурного наследия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spacing w:after="0" w:line="240" w:lineRule="auto"/>
              <w:ind/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«С</w:t>
            </w:r>
            <w:r>
              <w:rPr>
                <w:rFonts w:ascii="Arial" w:hAnsi="Arial"/>
                <w:sz w:val="24"/>
              </w:rPr>
              <w:t xml:space="preserve">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"Совершенствование организации предоставления социальных выплати мер социальной поддержки отдельным категориям граждан"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0220100000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</w:tbl>
    <w:p w14:paraId="79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A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B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C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D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E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F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80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81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82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83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8405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№10</w:t>
      </w:r>
    </w:p>
    <w:p w14:paraId="8505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8605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8705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8805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76</w:t>
      </w:r>
    </w:p>
    <w:p w14:paraId="8905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8A05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8B05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8C05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2023 год и плановый период 2024-2025 годов</w:t>
      </w:r>
    </w:p>
    <w:p w14:paraId="8D05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(в редакции от </w:t>
      </w:r>
      <w:r>
        <w:rPr>
          <w:rFonts w:ascii="Arial" w:hAnsi="Arial"/>
          <w:sz w:val="24"/>
        </w:rPr>
        <w:t>27</w:t>
      </w:r>
      <w:r>
        <w:rPr>
          <w:rFonts w:ascii="Arial" w:hAnsi="Arial"/>
          <w:sz w:val="24"/>
        </w:rPr>
        <w:t>.03</w:t>
      </w:r>
      <w:r>
        <w:rPr>
          <w:rFonts w:ascii="Arial" w:hAnsi="Arial"/>
          <w:sz w:val="24"/>
        </w:rPr>
        <w:t>.2023г. №85</w:t>
      </w:r>
      <w:r>
        <w:rPr>
          <w:rFonts w:ascii="Arial" w:hAnsi="Arial"/>
          <w:sz w:val="24"/>
        </w:rPr>
        <w:t>)</w:t>
      </w:r>
    </w:p>
    <w:p w14:paraId="8E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8F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Распределение бюджетных ассигнований</w:t>
      </w:r>
    </w:p>
    <w:p w14:paraId="90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на реализацию программ на 2023 год</w:t>
      </w:r>
    </w:p>
    <w:p w14:paraId="91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(в рублях)</w:t>
      </w:r>
    </w:p>
    <w:tbl>
      <w:tblPr>
        <w:tblInd w:type="dxa" w:w="-4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445"/>
        <w:gridCol w:w="1377"/>
        <w:gridCol w:w="1417"/>
      </w:tblGrid>
      <w:tr>
        <w:trPr>
          <w:trHeight w:hRule="atLeast" w:val="486"/>
          <w:hidden w:val="0"/>
        </w:trPr>
        <w:tc>
          <w:tcPr>
            <w:tcW w:type="dxa" w:w="7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type="dxa" w:w="13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на 2023 год</w:t>
            </w:r>
          </w:p>
        </w:tc>
      </w:tr>
      <w:tr>
        <w:trPr>
          <w:trHeight w:hRule="atLeast" w:val="405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ПРОГРАММЫ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932503,00</w:t>
            </w:r>
          </w:p>
        </w:tc>
      </w:tr>
      <w:tr>
        <w:trPr>
          <w:trHeight w:hRule="atLeast" w:val="375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МУНИЦИПАЛЬНЫЕ ПРОГРАММЫ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932503,00</w:t>
            </w:r>
          </w:p>
        </w:tc>
      </w:tr>
      <w:tr>
        <w:trPr>
          <w:trHeight w:hRule="atLeast" w:val="838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rPr>
          <w:trHeight w:hRule="atLeast" w:val="838"/>
        </w:trPr>
        <w:tc>
          <w:tcPr>
            <w:tcW w:type="dxa" w:w="7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13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01 3 0000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spacing w:after="0" w:line="240" w:lineRule="auto"/>
              <w:ind/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rPr>
          <w:trHeight w:hRule="atLeast" w:val="571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01 3 0200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rPr>
          <w:trHeight w:hRule="atLeast" w:val="880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rPr>
          <w:trHeight w:hRule="atLeast" w:val="1363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rPr>
          <w:trHeight w:hRule="atLeast" w:val="932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>
        <w:trPr>
          <w:trHeight w:hRule="atLeast" w:val="1398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</w:t>
            </w:r>
          </w:p>
        </w:tc>
      </w:tr>
      <w:tr>
        <w:trPr>
          <w:trHeight w:hRule="atLeast" w:val="1856"/>
          <w:hidden w:val="0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"Обеспечение качественными услугами ЖКХ населения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</w:t>
            </w:r>
          </w:p>
        </w:tc>
      </w:tr>
      <w:tr>
        <w:trPr>
          <w:trHeight w:hRule="atLeast" w:val="922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</w:t>
            </w:r>
          </w:p>
        </w:tc>
      </w:tr>
      <w:tr>
        <w:trPr>
          <w:trHeight w:hRule="atLeast" w:val="922"/>
        </w:trPr>
        <w:tc>
          <w:tcPr>
            <w:tcW w:type="dxa" w:w="7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муниципальной службы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13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09 0 0000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rPr>
          <w:trHeight w:hRule="atLeast" w:val="922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rPr>
          <w:trHeight w:hRule="atLeast" w:val="922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rPr>
          <w:trHeight w:hRule="atLeast" w:val="1166"/>
          <w:hidden w:val="0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rPr>
          <w:trHeight w:hRule="atLeast" w:val="1710"/>
          <w:hidden w:val="0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сети автомобильных дорог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rPr>
          <w:trHeight w:hRule="atLeast" w:val="561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rPr>
          <w:trHeight w:hRule="atLeast" w:val="561"/>
        </w:trPr>
        <w:tc>
          <w:tcPr>
            <w:tcW w:type="dxa" w:w="7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13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13 0 0000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rPr>
          <w:trHeight w:hRule="atLeast" w:val="561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</w:t>
            </w:r>
            <w:r>
              <w:rPr>
                <w:rFonts w:ascii="Arial" w:hAnsi="Arial"/>
                <w:sz w:val="24"/>
              </w:rPr>
              <w:t>жизнидеятельности</w:t>
            </w:r>
            <w:r>
              <w:rPr>
                <w:rFonts w:ascii="Arial" w:hAnsi="Arial"/>
                <w:sz w:val="24"/>
              </w:rPr>
              <w:t xml:space="preserve"> населения от чрезвычайных ситуаций природного и техногенного </w:t>
            </w:r>
            <w:r>
              <w:rPr>
                <w:rFonts w:ascii="Arial" w:hAnsi="Arial"/>
                <w:sz w:val="24"/>
              </w:rPr>
              <w:t>характера</w:t>
            </w:r>
            <w:r>
              <w:rPr>
                <w:rFonts w:ascii="Arial" w:hAnsi="Arial"/>
                <w:sz w:val="24"/>
              </w:rPr>
              <w:t>,с</w:t>
            </w:r>
            <w:r>
              <w:rPr>
                <w:rFonts w:ascii="Arial" w:hAnsi="Arial"/>
                <w:sz w:val="24"/>
              </w:rPr>
              <w:t>табильности</w:t>
            </w:r>
            <w:r>
              <w:rPr>
                <w:rFonts w:ascii="Arial" w:hAnsi="Arial"/>
                <w:sz w:val="24"/>
              </w:rPr>
              <w:t xml:space="preserve">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rPr>
          <w:trHeight w:hRule="atLeast" w:val="561"/>
        </w:trPr>
        <w:tc>
          <w:tcPr>
            <w:tcW w:type="dxa" w:w="74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"Обеспечение деятельности и организация мероприятий по предупреждению и ликвидации </w:t>
            </w:r>
            <w:r>
              <w:rPr>
                <w:rFonts w:ascii="Arial" w:hAnsi="Arial"/>
                <w:sz w:val="24"/>
              </w:rPr>
              <w:t>чрезвычайных ситуаций"</w:t>
            </w:r>
          </w:p>
        </w:tc>
        <w:tc>
          <w:tcPr>
            <w:tcW w:type="dxa" w:w="13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</w:tbl>
    <w:p w14:paraId="D1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D2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D3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D4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D5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D6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D7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D8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D9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sectPr>
      <w:pgSz w:h="16838" w:orient="portrait" w:w="11906"/>
      <w:pgMar w:bottom="1134" w:footer="709" w:gutter="0" w:header="709" w:left="1106" w:right="102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Signature"/>
    <w:basedOn w:val="Style_4"/>
    <w:link w:val="Style_12_ch"/>
    <w:pPr>
      <w:ind w:firstLine="0" w:left="4252"/>
    </w:pPr>
  </w:style>
  <w:style w:styleId="Style_12_ch" w:type="character">
    <w:name w:val="Signature"/>
    <w:basedOn w:val="Style_4_ch"/>
    <w:link w:val="Style_12"/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4_ch"/>
    <w:link w:val="Style_13"/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spacing w:after="0" w:line="240" w:lineRule="auto"/>
      <w:ind w:firstLine="540" w:left="0"/>
      <w:jc w:val="both"/>
      <w:outlineLvl w:val="0"/>
    </w:pPr>
    <w:rPr>
      <w:rFonts w:ascii="Times New Roman" w:hAnsi="Times New Roman"/>
      <w:sz w:val="24"/>
    </w:rPr>
  </w:style>
  <w:style w:styleId="Style_3_ch" w:type="character">
    <w:name w:val="heading 1"/>
    <w:basedOn w:val="Style_4_ch"/>
    <w:link w:val="Style_3"/>
    <w:rPr>
      <w:rFonts w:ascii="Times New Roman" w:hAnsi="Times New Roman"/>
      <w:sz w:val="24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ind/>
      <w:jc w:val="both"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lk"/>
    <w:basedOn w:val="Style_10"/>
    <w:link w:val="Style_24_ch"/>
  </w:style>
  <w:style w:styleId="Style_24_ch" w:type="character">
    <w:name w:val="blk"/>
    <w:basedOn w:val="Style_10_ch"/>
    <w:link w:val="Style_24"/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Обычный1"/>
    <w:link w:val="Style_27_ch"/>
    <w:rPr>
      <w:sz w:val="22"/>
    </w:rPr>
  </w:style>
  <w:style w:styleId="Style_27_ch" w:type="character">
    <w:name w:val="Обычный1"/>
    <w:link w:val="Style_27"/>
    <w:rPr>
      <w:sz w:val="22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" w:type="paragraph">
    <w:name w:val="Строка PP"/>
    <w:basedOn w:val="Style_12"/>
    <w:link w:val="Style_2_ch"/>
    <w:pPr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Строка PP"/>
    <w:basedOn w:val="Style_12_ch"/>
    <w:link w:val="Style_2"/>
    <w:rPr>
      <w:rFonts w:ascii="Times New Roman" w:hAnsi="Times New Roman"/>
      <w:sz w:val="20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4"/>
    <w:next w:val="Style_4"/>
    <w:link w:val="Style_31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1_ch" w:type="character">
    <w:name w:val="heading 2"/>
    <w:basedOn w:val="Style_4_ch"/>
    <w:link w:val="Style_31"/>
    <w:rPr>
      <w:rFonts w:ascii="Cambria" w:hAnsi="Cambria"/>
      <w:b w:val="1"/>
      <w:i w:val="1"/>
      <w:sz w:val="28"/>
    </w:rPr>
  </w:style>
  <w:style w:styleId="Style_32" w:type="table">
    <w:name w:val="Table Grid"/>
    <w:basedOn w:val="Style_1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2023-03-28T13:57:01Z</dcterms:modified>
</cp:coreProperties>
</file>