
<file path=[Content_Types].xml><?xml version="1.0" encoding="utf-8"?>
<Types xmlns="http://schemas.openxmlformats.org/package/2006/content-types"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color w:val="000000"/>
          <w:spacing w:val="-9"/>
          <w:sz w:val="32"/>
        </w:rPr>
      </w:pPr>
      <w:r>
        <w:rPr>
          <w:b w:val="1"/>
          <w:color w:val="000000"/>
          <w:spacing w:val="-9"/>
          <w:sz w:val="32"/>
        </w:rPr>
        <w:t>АДМИНИСТРАЦИЯ</w:t>
      </w:r>
    </w:p>
    <w:p w14:paraId="02000000">
      <w:pPr>
        <w:pStyle w:val="Style_1"/>
        <w:ind/>
        <w:jc w:val="center"/>
        <w:rPr>
          <w:b w:val="1"/>
          <w:sz w:val="32"/>
        </w:rPr>
      </w:pPr>
      <w:r>
        <w:rPr>
          <w:b w:val="1"/>
          <w:color w:val="000000"/>
          <w:spacing w:val="-9"/>
          <w:sz w:val="32"/>
        </w:rPr>
        <w:t>Молотычевского сельсовета</w:t>
      </w:r>
    </w:p>
    <w:p w14:paraId="03000000">
      <w:pPr>
        <w:pStyle w:val="Style_1"/>
        <w:ind/>
        <w:jc w:val="center"/>
        <w:rPr>
          <w:b w:val="1"/>
          <w:color w:val="000000"/>
          <w:spacing w:val="-3"/>
          <w:sz w:val="32"/>
        </w:rPr>
      </w:pPr>
      <w:r>
        <w:rPr>
          <w:b w:val="1"/>
          <w:color w:val="000000"/>
          <w:spacing w:val="-3"/>
          <w:sz w:val="32"/>
        </w:rPr>
        <w:t xml:space="preserve">ФАТЕЖСКОГО РАЙОНА </w:t>
      </w:r>
    </w:p>
    <w:p w14:paraId="04000000">
      <w:pPr>
        <w:pStyle w:val="Style_1"/>
        <w:ind/>
        <w:jc w:val="center"/>
        <w:rPr>
          <w:b w:val="1"/>
          <w:color w:val="000000"/>
          <w:spacing w:val="-3"/>
          <w:sz w:val="48"/>
        </w:rPr>
      </w:pPr>
    </w:p>
    <w:p w14:paraId="05000000">
      <w:pPr>
        <w:pStyle w:val="Style_1"/>
        <w:ind/>
        <w:jc w:val="center"/>
        <w:rPr>
          <w:b w:val="1"/>
          <w:color w:val="000000"/>
          <w:spacing w:val="-3"/>
        </w:rPr>
      </w:pPr>
    </w:p>
    <w:p w14:paraId="06000000">
      <w:pPr>
        <w:pStyle w:val="Style_1"/>
        <w:ind/>
        <w:jc w:val="center"/>
        <w:rPr>
          <w:b w:val="1"/>
          <w:color w:val="000000"/>
          <w:spacing w:val="-3"/>
          <w:sz w:val="38"/>
        </w:rPr>
      </w:pPr>
      <w:r>
        <w:rPr>
          <w:b w:val="1"/>
          <w:color w:val="000000"/>
          <w:spacing w:val="-3"/>
          <w:sz w:val="38"/>
        </w:rPr>
        <w:t>П О С Т А Н О В Л Е Н И Е</w:t>
      </w:r>
    </w:p>
    <w:p w14:paraId="07000000">
      <w:pPr>
        <w:spacing w:before="154" w:line="528" w:lineRule="exact"/>
        <w:ind w:right="-759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ноября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>г.</w:t>
      </w:r>
      <w:r>
        <w:rPr>
          <w:sz w:val="28"/>
        </w:rPr>
        <w:t xml:space="preserve">                                                                                 </w:t>
      </w:r>
      <w:r>
        <w:rPr>
          <w:rFonts w:ascii="Arial" w:hAnsi="Arial"/>
          <w:sz w:val="28"/>
        </w:rPr>
        <w:t xml:space="preserve"> </w:t>
      </w:r>
      <w:r>
        <w:rPr>
          <w:sz w:val="28"/>
        </w:rPr>
        <w:t xml:space="preserve">№  </w:t>
      </w:r>
      <w:r>
        <w:rPr>
          <w:sz w:val="28"/>
        </w:rPr>
        <w:t>57</w:t>
      </w:r>
    </w:p>
    <w:tbl>
      <w:tblPr>
        <w:tblStyle w:val="Style_2"/>
        <w:tblInd w:type="dxa" w:w="108"/>
        <w:tblLayout w:type="fixed"/>
      </w:tblPr>
      <w:tblGrid>
        <w:gridCol w:w="5245"/>
      </w:tblGrid>
      <w:tr>
        <w:tc>
          <w:tcPr>
            <w:tcW w:type="dxa" w:w="5245"/>
          </w:tcPr>
          <w:p w14:paraId="08000000">
            <w:pPr>
              <w:pStyle w:val="Style_1"/>
              <w:rPr>
                <w:sz w:val="24"/>
              </w:rPr>
            </w:pPr>
          </w:p>
          <w:p w14:paraId="09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О внесении изменений в  муниципальную</w:t>
            </w:r>
          </w:p>
          <w:p w14:paraId="0A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программу </w:t>
            </w:r>
            <w:r>
              <w:rPr>
                <w:sz w:val="24"/>
              </w:rPr>
              <w:t>Молотычевского</w:t>
            </w:r>
            <w:r>
              <w:rPr>
                <w:sz w:val="24"/>
              </w:rPr>
              <w:t xml:space="preserve"> сельсовет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Фатежского района Курской области</w:t>
            </w:r>
          </w:p>
          <w:p w14:paraId="0B000000">
            <w:pPr>
              <w:pStyle w:val="Style_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b w:val="1"/>
                <w:sz w:val="24"/>
              </w:rPr>
              <w:t xml:space="preserve"> в Молотычевском сельсовете Фатежского района Курской области</w:t>
            </w:r>
            <w:r>
              <w:rPr>
                <w:b w:val="1"/>
                <w:sz w:val="24"/>
              </w:rPr>
              <w:t>»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4"/>
              </w:rPr>
              <w:t>на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4"/>
              </w:rPr>
              <w:t>(</w:t>
            </w:r>
            <w:r>
              <w:rPr>
                <w:b w:val="1"/>
                <w:sz w:val="24"/>
              </w:rPr>
              <w:t>2014</w:t>
            </w:r>
            <w:r>
              <w:rPr>
                <w:b w:val="1"/>
                <w:sz w:val="24"/>
              </w:rPr>
              <w:t>-2020</w:t>
            </w:r>
            <w:r>
              <w:rPr>
                <w:b w:val="1"/>
                <w:sz w:val="24"/>
              </w:rPr>
              <w:t xml:space="preserve"> годы)</w:t>
            </w:r>
          </w:p>
        </w:tc>
      </w:tr>
    </w:tbl>
    <w:p w14:paraId="0C000000">
      <w:pPr>
        <w:spacing w:before="307" w:line="317" w:lineRule="exact"/>
        <w:ind w:firstLine="720" w:left="0" w:right="-18"/>
        <w:jc w:val="both"/>
        <w:rPr>
          <w:rFonts w:ascii="Times New Roman" w:hAnsi="Times New Roman"/>
          <w:sz w:val="28"/>
        </w:rPr>
      </w:pPr>
    </w:p>
    <w:p w14:paraId="0D000000">
      <w:pPr>
        <w:spacing w:before="307" w:line="317" w:lineRule="exact"/>
        <w:ind w:firstLine="720" w:left="0" w:right="-1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  </w:t>
      </w:r>
      <w:r>
        <w:rPr>
          <w:rFonts w:ascii="Times New Roman" w:hAnsi="Times New Roman"/>
          <w:sz w:val="28"/>
        </w:rPr>
        <w:t>соответствии   со  статьей   179  Бюджетного   кодекса  Российской Федерации  Администрация Молотычевского сельсовета Фатежского района Курской области ПОСТАНОВЛЯЕТ:</w:t>
      </w:r>
    </w:p>
    <w:p w14:paraId="0E000000">
      <w:pPr>
        <w:tabs>
          <w:tab w:leader="none" w:pos="1286" w:val="left"/>
        </w:tabs>
        <w:spacing w:before="10" w:line="317" w:lineRule="exact"/>
        <w:ind w:right="-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9"/>
          <w:sz w:val="28"/>
        </w:rPr>
        <w:t xml:space="preserve">                 </w:t>
      </w:r>
      <w:r>
        <w:rPr>
          <w:rFonts w:ascii="Times New Roman" w:hAnsi="Times New Roman"/>
          <w:spacing w:val="-29"/>
          <w:sz w:val="28"/>
        </w:rPr>
        <w:t xml:space="preserve">    1. </w:t>
      </w:r>
      <w:r>
        <w:rPr>
          <w:rFonts w:ascii="Times New Roman" w:hAnsi="Times New Roman"/>
          <w:spacing w:val="-2"/>
          <w:sz w:val="28"/>
        </w:rPr>
        <w:t xml:space="preserve">Внести изменение в    прилагаемую   муниципальную   программу </w:t>
      </w:r>
      <w:r>
        <w:rPr>
          <w:rFonts w:ascii="Times New Roman" w:hAnsi="Times New Roman"/>
          <w:spacing w:val="-2"/>
          <w:sz w:val="28"/>
        </w:rPr>
        <w:t>Молотычевкого сельсовета</w:t>
      </w:r>
      <w:r>
        <w:rPr>
          <w:rFonts w:ascii="Times New Roman" w:hAnsi="Times New Roman"/>
          <w:spacing w:val="-2"/>
          <w:sz w:val="28"/>
        </w:rPr>
        <w:t xml:space="preserve"> Фатежского района  Курской </w:t>
      </w:r>
      <w:r>
        <w:rPr>
          <w:rFonts w:ascii="Times New Roman" w:hAnsi="Times New Roman"/>
          <w:sz w:val="28"/>
        </w:rPr>
        <w:t xml:space="preserve">области «Защита населения и территории от чрезвычайных ситуаций, обеспечения пожарной безопасности  и обеспечение безопасности людей на водных объектах </w:t>
      </w:r>
      <w:r>
        <w:rPr>
          <w:rFonts w:ascii="Times New Roman" w:hAnsi="Times New Roman"/>
          <w:sz w:val="28"/>
        </w:rPr>
        <w:t>в Молотычевском сельсовете Фатежского района Курской области»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2014</w:t>
      </w:r>
      <w:r>
        <w:rPr>
          <w:rFonts w:ascii="Times New Roman" w:hAnsi="Times New Roman"/>
          <w:sz w:val="28"/>
        </w:rPr>
        <w:t>-2020</w:t>
      </w:r>
      <w:r>
        <w:rPr>
          <w:rFonts w:ascii="Times New Roman" w:hAnsi="Times New Roman"/>
          <w:sz w:val="28"/>
        </w:rPr>
        <w:t xml:space="preserve"> годы)</w:t>
      </w:r>
      <w:r>
        <w:rPr>
          <w:rFonts w:ascii="Times New Roman" w:hAnsi="Times New Roman"/>
          <w:sz w:val="28"/>
        </w:rPr>
        <w:t xml:space="preserve"> и продлить срок дейст</w:t>
      </w:r>
      <w:r>
        <w:rPr>
          <w:rFonts w:ascii="Times New Roman" w:hAnsi="Times New Roman"/>
          <w:sz w:val="28"/>
        </w:rPr>
        <w:t xml:space="preserve">вия программы до 31 декабря </w:t>
      </w:r>
      <w:r>
        <w:rPr>
          <w:rFonts w:ascii="Times New Roman" w:hAnsi="Times New Roman"/>
          <w:sz w:val="28"/>
        </w:rPr>
        <w:t>2027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года.</w:t>
      </w:r>
    </w:p>
    <w:p w14:paraId="0F000000">
      <w:pPr>
        <w:tabs>
          <w:tab w:leader="none" w:pos="1373" w:val="left"/>
          <w:tab w:leader="none" w:pos="9196" w:val="left"/>
        </w:tabs>
        <w:spacing w:line="317" w:lineRule="exact"/>
        <w:ind w:right="-18"/>
        <w:jc w:val="both"/>
        <w:rPr>
          <w:rFonts w:ascii="Times New Roman" w:hAnsi="Times New Roman"/>
          <w:spacing w:val="-14"/>
          <w:sz w:val="28"/>
        </w:rPr>
      </w:pPr>
      <w:r>
        <w:rPr>
          <w:rFonts w:ascii="Times New Roman" w:hAnsi="Times New Roman"/>
          <w:sz w:val="28"/>
        </w:rPr>
        <w:t xml:space="preserve">           2. Контроль за выполнением настоящего постановления оставляю за собой. </w:t>
      </w:r>
    </w:p>
    <w:p w14:paraId="10000000">
      <w:pPr>
        <w:widowControl w:val="0"/>
        <w:numPr>
          <w:ilvl w:val="0"/>
          <w:numId w:val="1"/>
        </w:numPr>
        <w:tabs>
          <w:tab w:leader="none" w:pos="1373" w:val="left"/>
        </w:tabs>
        <w:spacing w:after="0" w:line="317" w:lineRule="exact"/>
        <w:ind w:firstLine="701" w:left="211" w:right="124"/>
        <w:jc w:val="both"/>
        <w:rPr>
          <w:rFonts w:ascii="Times New Roman" w:hAnsi="Times New Roman"/>
          <w:spacing w:val="-15"/>
          <w:sz w:val="28"/>
        </w:rPr>
      </w:pPr>
      <w:r>
        <w:rPr>
          <w:rFonts w:ascii="Times New Roman" w:hAnsi="Times New Roman"/>
          <w:sz w:val="28"/>
        </w:rPr>
        <w:t>Настоящее постановление  вступает в силу с момента подписания и подлежит обнародованию в установленном порядке.</w:t>
      </w:r>
    </w:p>
    <w:p w14:paraId="11000000">
      <w:pPr>
        <w:tabs>
          <w:tab w:leader="none" w:pos="1373" w:val="left"/>
        </w:tabs>
        <w:spacing w:line="317" w:lineRule="exact"/>
        <w:ind w:right="124"/>
        <w:jc w:val="both"/>
        <w:rPr>
          <w:rFonts w:ascii="Times New Roman" w:hAnsi="Times New Roman"/>
          <w:spacing w:val="-15"/>
          <w:sz w:val="28"/>
        </w:rPr>
      </w:pPr>
      <w:r>
        <w:rPr>
          <w:rFonts w:ascii="Times New Roman" w:hAnsi="Times New Roman"/>
          <w:spacing w:val="-15"/>
          <w:sz w:val="28"/>
        </w:rPr>
        <w:t xml:space="preserve"> </w:t>
      </w:r>
    </w:p>
    <w:p w14:paraId="12000000">
      <w:pPr>
        <w:tabs>
          <w:tab w:leader="none" w:pos="1373" w:val="left"/>
        </w:tabs>
        <w:spacing w:line="317" w:lineRule="exact"/>
        <w:ind w:right="124"/>
        <w:jc w:val="both"/>
        <w:rPr>
          <w:rFonts w:ascii="Times New Roman" w:hAnsi="Times New Roman"/>
          <w:sz w:val="28"/>
        </w:rPr>
      </w:pPr>
    </w:p>
    <w:p w14:paraId="13000000">
      <w:pPr>
        <w:tabs>
          <w:tab w:leader="none" w:pos="1373" w:val="left"/>
        </w:tabs>
        <w:spacing w:line="317" w:lineRule="exact"/>
        <w:ind w:right="124"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1373" w:val="left"/>
        </w:tabs>
        <w:spacing w:line="317" w:lineRule="exact"/>
        <w:ind w:right="124"/>
        <w:jc w:val="both"/>
        <w:rPr>
          <w:rFonts w:ascii="Times New Roman" w:hAnsi="Times New Roman"/>
          <w:spacing w:val="-15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Молотычевского сельсовета                                    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.М.</w:t>
      </w:r>
      <w:r>
        <w:rPr>
          <w:rFonts w:ascii="Times New Roman" w:hAnsi="Times New Roman"/>
          <w:sz w:val="28"/>
        </w:rPr>
        <w:t>Кретова</w:t>
      </w:r>
    </w:p>
    <w:p w14:paraId="15000000">
      <w:pPr>
        <w:tabs>
          <w:tab w:leader="none" w:pos="1373" w:val="left"/>
        </w:tabs>
        <w:spacing w:line="317" w:lineRule="exact"/>
        <w:ind w:right="124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14:paraId="17000000">
      <w:pPr>
        <w:spacing w:after="0" w:line="240" w:lineRule="auto"/>
        <w:ind w:firstLine="708" w:left="0"/>
        <w:jc w:val="right"/>
        <w:rPr>
          <w:rFonts w:ascii="Times New Roman" w:hAnsi="Times New Roman"/>
        </w:rPr>
      </w:pPr>
    </w:p>
    <w:p w14:paraId="18000000">
      <w:pPr>
        <w:spacing w:after="0" w:line="240" w:lineRule="auto"/>
        <w:ind w:firstLine="70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УТВЕРЖДЕНА</w:t>
      </w:r>
    </w:p>
    <w:p w14:paraId="19000000">
      <w:pPr>
        <w:spacing w:after="0" w:line="240" w:lineRule="auto"/>
        <w:ind w:firstLine="70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Постановлением     </w:t>
      </w:r>
    </w:p>
    <w:p w14:paraId="1A000000">
      <w:pPr>
        <w:spacing w:after="0" w:line="240" w:lineRule="auto"/>
        <w:ind w:firstLine="70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Главы </w:t>
      </w:r>
      <w:r>
        <w:rPr>
          <w:rFonts w:ascii="Times New Roman" w:hAnsi="Times New Roman"/>
        </w:rPr>
        <w:t>Молотычевского</w:t>
      </w:r>
      <w:r>
        <w:rPr>
          <w:rFonts w:ascii="Times New Roman" w:hAnsi="Times New Roman"/>
        </w:rPr>
        <w:t xml:space="preserve"> сельсовета    </w:t>
      </w:r>
    </w:p>
    <w:p w14:paraId="1B000000">
      <w:pPr>
        <w:spacing w:after="0" w:line="240" w:lineRule="auto"/>
        <w:ind w:firstLine="70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Фатежского района </w:t>
      </w:r>
    </w:p>
    <w:p w14:paraId="1C000000">
      <w:pPr>
        <w:spacing w:after="0" w:line="240" w:lineRule="auto"/>
        <w:ind w:firstLine="70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от «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» ноября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г.  № </w:t>
      </w:r>
      <w:r>
        <w:rPr>
          <w:rFonts w:ascii="Times New Roman" w:hAnsi="Times New Roman"/>
        </w:rPr>
        <w:t>57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pStyle w:val="Style_3"/>
        <w:widowControl w:val="1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МУНИЦИПАЛЬНАЯ  ПРОГРАММА </w:t>
      </w:r>
    </w:p>
    <w:p w14:paraId="1F000000">
      <w:pPr>
        <w:pStyle w:val="Style_3"/>
        <w:widowControl w:val="1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МОЛОТЫЧЕВСКОГО</w:t>
      </w:r>
      <w:r>
        <w:rPr>
          <w:rFonts w:ascii="Times New Roman" w:hAnsi="Times New Roman"/>
          <w:b w:val="1"/>
          <w:sz w:val="32"/>
        </w:rPr>
        <w:t xml:space="preserve"> СЕЛЬСОВЕТА</w:t>
      </w:r>
    </w:p>
    <w:p w14:paraId="20000000">
      <w:pPr>
        <w:pStyle w:val="Style_3"/>
        <w:widowControl w:val="1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ФАТЕЖСКОГО РАЙОНА КУРСКОЙ ОБЛАСТИ</w:t>
      </w:r>
    </w:p>
    <w:p w14:paraId="21000000">
      <w:pPr>
        <w:pStyle w:val="Style_3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«Защита населения и территории от </w:t>
      </w:r>
      <w:r>
        <w:rPr>
          <w:rFonts w:ascii="Times New Roman" w:hAnsi="Times New Roman"/>
          <w:sz w:val="28"/>
        </w:rPr>
        <w:t>чрезвычайных ситуаций</w:t>
      </w:r>
      <w:r>
        <w:rPr>
          <w:rFonts w:ascii="Times New Roman" w:hAnsi="Times New Roman"/>
          <w:sz w:val="28"/>
        </w:rPr>
        <w:t>, обеспечение пожарной безопасности и безопасности людей на водных объектах</w:t>
      </w:r>
      <w:r>
        <w:rPr>
          <w:rFonts w:ascii="Times New Roman" w:hAnsi="Times New Roman"/>
          <w:sz w:val="28"/>
        </w:rPr>
        <w:t xml:space="preserve"> в Молотычевском сельсовете Фатежс</w:t>
      </w:r>
      <w:r>
        <w:rPr>
          <w:rFonts w:ascii="Times New Roman" w:hAnsi="Times New Roman"/>
          <w:sz w:val="28"/>
        </w:rPr>
        <w:t>кого района Курск</w:t>
      </w:r>
      <w:r>
        <w:rPr>
          <w:rFonts w:ascii="Times New Roman" w:hAnsi="Times New Roman"/>
          <w:sz w:val="28"/>
        </w:rPr>
        <w:t>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2014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2027</w:t>
      </w:r>
      <w:r>
        <w:rPr>
          <w:rFonts w:ascii="Times New Roman" w:hAnsi="Times New Roman"/>
          <w:sz w:val="28"/>
        </w:rPr>
        <w:t xml:space="preserve"> годы)</w:t>
      </w:r>
    </w:p>
    <w:p w14:paraId="22000000">
      <w:pPr>
        <w:pStyle w:val="Style_4"/>
        <w:widowControl w:val="1"/>
        <w:ind w:firstLine="0" w:left="0"/>
        <w:jc w:val="center"/>
        <w:rPr>
          <w:rFonts w:ascii="Times New Roman" w:hAnsi="Times New Roman"/>
          <w:b w:val="1"/>
          <w:sz w:val="24"/>
        </w:rPr>
      </w:pPr>
    </w:p>
    <w:p w14:paraId="23000000">
      <w:pPr>
        <w:pStyle w:val="Style_4"/>
        <w:widowControl w:val="1"/>
        <w:ind w:firstLine="0" w:left="0"/>
        <w:jc w:val="center"/>
        <w:outlineLvl w:val="1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>ПАСПОРТ</w:t>
      </w:r>
    </w:p>
    <w:p w14:paraId="24000000">
      <w:pPr>
        <w:pStyle w:val="Style_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муниципальной Программы </w:t>
      </w:r>
      <w:r>
        <w:rPr>
          <w:rFonts w:ascii="Times New Roman" w:hAnsi="Times New Roman"/>
          <w:sz w:val="24"/>
        </w:rPr>
        <w:t xml:space="preserve">Молотычевского сельсовета </w:t>
      </w:r>
      <w:r>
        <w:rPr>
          <w:rFonts w:ascii="Times New Roman" w:hAnsi="Times New Roman"/>
          <w:sz w:val="24"/>
        </w:rPr>
        <w:t>Фатежского района Курской области «Защита населения и территории от черезвычайных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sz w:val="24"/>
        </w:rPr>
        <w:t xml:space="preserve"> в Молотычевском сельсовете Фатежског</w:t>
      </w:r>
      <w:r>
        <w:rPr>
          <w:rFonts w:ascii="Times New Roman" w:hAnsi="Times New Roman"/>
          <w:sz w:val="24"/>
        </w:rPr>
        <w:t>о района Курской области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2014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2027</w:t>
      </w:r>
      <w:r>
        <w:rPr>
          <w:rFonts w:ascii="Times New Roman" w:hAnsi="Times New Roman"/>
          <w:sz w:val="24"/>
        </w:rPr>
        <w:t>годы)</w:t>
      </w:r>
    </w:p>
    <w:p w14:paraId="25000000">
      <w:pPr>
        <w:pStyle w:val="Style_5"/>
        <w:widowControl w:val="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63"/>
        <w:gridCol w:w="7464"/>
      </w:tblGrid>
      <w:t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Программы</w:t>
            </w:r>
          </w:p>
        </w:tc>
        <w:tc>
          <w:tcPr>
            <w:tcW w:type="dxa" w:w="7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Молотычевского сельсовета Фатежского района </w:t>
            </w:r>
          </w:p>
        </w:tc>
      </w:tr>
      <w:tr>
        <w:trPr>
          <w:trHeight w:hRule="atLeast" w:val="596"/>
        </w:trP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Соисполнители Программы</w:t>
            </w:r>
          </w:p>
        </w:tc>
        <w:tc>
          <w:tcPr>
            <w:tcW w:type="dxa" w:w="7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отсутствуют</w:t>
            </w:r>
          </w:p>
        </w:tc>
      </w:tr>
      <w:tr>
        <w:trPr>
          <w:trHeight w:hRule="atLeast" w:val="556"/>
        </w:trP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Участники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type="dxa" w:w="7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жители Молотычевского сельсовета Фатежского района</w:t>
            </w:r>
          </w:p>
        </w:tc>
      </w:tr>
      <w:tr>
        <w:trPr>
          <w:trHeight w:hRule="atLeast" w:val="2166"/>
        </w:trP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widowControl w:val="0"/>
              <w:ind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Подпрограмма Программы</w:t>
            </w:r>
          </w:p>
        </w:tc>
        <w:tc>
          <w:tcPr>
            <w:tcW w:type="dxa" w:w="7464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top"/>
          </w:tcPr>
          <w:p w14:paraId="2D000000">
            <w:pPr>
              <w:ind w:firstLine="0" w:left="29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Молотычевском сельсовете Фатежского района Курской области»</w:t>
            </w:r>
          </w:p>
        </w:tc>
      </w:tr>
      <w:tr>
        <w:trPr>
          <w:trHeight w:hRule="atLeast" w:val="821"/>
        </w:trP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Программно-целевые инструменты </w:t>
            </w:r>
          </w:p>
        </w:tc>
        <w:tc>
          <w:tcPr>
            <w:tcW w:type="dxa" w:w="7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widowControl w:val="0"/>
              <w:ind w:firstLine="1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Отсутствуют</w:t>
            </w:r>
          </w:p>
        </w:tc>
      </w:tr>
      <w:tr>
        <w:trPr>
          <w:trHeight w:hRule="atLeast" w:val="1833"/>
        </w:trP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Программы</w:t>
            </w:r>
          </w:p>
        </w:tc>
        <w:tc>
          <w:tcPr>
            <w:tcW w:type="dxa" w:w="7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5"/>
              <w:widowControl w:val="1"/>
              <w:ind w:firstLine="0"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Обеспечение комплексной безопасности, минимизации социального, экономического и экологического ущерба наносимого населению,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ЧС природного и техногенного характера, пожаров, происшествий на водных объектах;</w:t>
            </w:r>
          </w:p>
          <w:p w14:paraId="32000000">
            <w:pPr>
              <w:ind w:firstLine="0"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создание необходимых </w:t>
            </w:r>
            <w:r>
              <w:rPr>
                <w:rFonts w:ascii="Times New Roman" w:hAnsi="Times New Roman"/>
                <w:sz w:val="24"/>
              </w:rPr>
              <w:t>условий для обеспечения пожарной безопасности защиты жизни и здоровья граждан;</w:t>
            </w:r>
          </w:p>
          <w:p w14:paraId="33000000">
            <w:pPr>
              <w:ind w:firstLine="0"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-сокращение времени реагирования подразделений ДПК и ДПД на пожары;</w:t>
            </w:r>
          </w:p>
          <w:p w14:paraId="34000000">
            <w:pPr>
              <w:ind w:firstLine="0"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-оснащение учреждений социальной сферы системами пожарной автоматики;</w:t>
            </w:r>
          </w:p>
          <w:p w14:paraId="35000000">
            <w:pPr>
              <w:ind w:firstLine="0"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улучшение материальной базы учебного процесса по вопросам гражданской обороны и чрезвычайным ситуациям;</w:t>
            </w:r>
          </w:p>
          <w:p w14:paraId="36000000">
            <w:pPr>
              <w:ind w:firstLine="0"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- создание резервов (запасов) материальных ресурсов для ликвидации чрезвычайных ситуаций и в особый период;</w:t>
            </w:r>
          </w:p>
          <w:p w14:paraId="37000000">
            <w:pPr>
              <w:widowControl w:val="0"/>
              <w:ind w:firstLine="0"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повышение подготовленности к жизнеобеспечению населения от чрезвычайных си</w:t>
            </w:r>
            <w:r>
              <w:rPr>
                <w:rFonts w:ascii="Times New Roman" w:hAnsi="Times New Roman"/>
                <w:sz w:val="24"/>
              </w:rPr>
              <w:t>туаций в Молотычевском сельсовете Фатежского района Курской области.</w:t>
            </w:r>
          </w:p>
        </w:tc>
      </w:tr>
      <w:t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Программы</w:t>
            </w:r>
          </w:p>
        </w:tc>
        <w:tc>
          <w:tcPr>
            <w:tcW w:type="dxa" w:w="7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14:paraId="3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14:paraId="3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повышение объема знаний и навыков в области пожарной безопасности руководителей, должностных лиц и с</w:t>
            </w:r>
            <w:r>
              <w:rPr>
                <w:rFonts w:ascii="Times New Roman" w:hAnsi="Times New Roman"/>
                <w:sz w:val="24"/>
              </w:rPr>
              <w:t>пециалистов, педагогов, воспитателей, а также выпускников об</w:t>
            </w:r>
            <w:r>
              <w:rPr>
                <w:rFonts w:ascii="Times New Roman" w:hAnsi="Times New Roman"/>
                <w:sz w:val="24"/>
              </w:rPr>
              <w:t>разовательных учреждений;</w:t>
            </w:r>
          </w:p>
          <w:p w14:paraId="3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приобретение современных средств спасения людей при ЧС и пожарах в учреждениях социальной сферы;</w:t>
            </w:r>
          </w:p>
          <w:p w14:paraId="3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работы по предупреждению и</w:t>
            </w:r>
            <w:r>
              <w:rPr>
                <w:rFonts w:ascii="Times New Roman" w:hAnsi="Times New Roman"/>
                <w:sz w:val="24"/>
              </w:rPr>
              <w:t xml:space="preserve"> пресечению нарушений требований пожарной безопасности и правил поведения на воде;</w:t>
            </w:r>
          </w:p>
          <w:p w14:paraId="3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улучшение материально-технической базы оперативной группы КЧС и ОПБ Администрации Молотычевского сельсовета Фатежского района </w:t>
            </w:r>
          </w:p>
          <w:p w14:paraId="3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информирование населения о правилах поведения </w:t>
            </w:r>
            <w:r>
              <w:rPr>
                <w:rFonts w:ascii="Times New Roman" w:hAnsi="Times New Roman"/>
                <w:sz w:val="24"/>
              </w:rPr>
              <w:t>и действиях в чрезвычайных ситуациях;</w:t>
            </w:r>
          </w:p>
          <w:p w14:paraId="4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-создание материальных резервов для ликвидации чр</w:t>
            </w:r>
            <w:r>
              <w:rPr>
                <w:rFonts w:ascii="Times New Roman" w:hAnsi="Times New Roman"/>
                <w:sz w:val="24"/>
              </w:rPr>
              <w:t>езвычайных ситуаций;</w:t>
            </w:r>
          </w:p>
          <w:p w14:paraId="4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восполнение на муниципальном уровне по истечении срока хранения индивидуальных средств защиты для работников муниципальных учреждений и организаций;</w:t>
            </w:r>
          </w:p>
          <w:p w14:paraId="4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системы мониторинга и прогнозирования ЧС, централизованного оповещения населения, связи, пожарной безопасности, безопасности на водных объектах и безопасности дорожного движения; повышение эффективности реагирования на чрезвычайные ситуации любого характера.</w:t>
            </w:r>
          </w:p>
          <w:p w14:paraId="43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на муниципальном уровне выполнения мероприятий по защ</w:t>
            </w:r>
            <w:r>
              <w:rPr>
                <w:rFonts w:ascii="Times New Roman" w:hAnsi="Times New Roman"/>
                <w:sz w:val="24"/>
              </w:rPr>
              <w:t>ите населения при опасностях, возникающих при ведении военных действий или вследствие этих действий, при угрозе возникновения или возникновении чрезвычайных ситуаций на территории Молотычевского сельсовета Фатежского района; организация выдач СИЗ населению Молотычевского сельсовета Фатежск</w:t>
            </w:r>
            <w:r>
              <w:rPr>
                <w:rFonts w:ascii="Times New Roman" w:hAnsi="Times New Roman"/>
                <w:sz w:val="24"/>
              </w:rPr>
              <w:t>ого района в установленном порядке.</w:t>
            </w:r>
          </w:p>
        </w:tc>
      </w:tr>
      <w:t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индикаторы и показатели Программы</w:t>
            </w:r>
          </w:p>
        </w:tc>
        <w:tc>
          <w:tcPr>
            <w:tcW w:type="dxa" w:w="7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уменьшение количества пожаров, снижение рисков возникновения и</w:t>
            </w:r>
            <w:r>
              <w:rPr>
                <w:rFonts w:ascii="Times New Roman" w:hAnsi="Times New Roman"/>
                <w:sz w:val="24"/>
              </w:rPr>
              <w:t xml:space="preserve"> смягчение последствий чрезвычайных ситуаций;</w:t>
            </w:r>
          </w:p>
          <w:p w14:paraId="4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создание необходимых условий дл</w:t>
            </w:r>
            <w:r>
              <w:rPr>
                <w:rFonts w:ascii="Times New Roman" w:hAnsi="Times New Roman"/>
                <w:sz w:val="24"/>
              </w:rPr>
              <w:t>я обеспечения пожарной безопасности, защиты жизни и здоровья граждан;</w:t>
            </w:r>
          </w:p>
          <w:p w14:paraId="47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- оснащение учреждений социальной сферы системами пожарной автоматики;</w:t>
            </w:r>
          </w:p>
          <w:p w14:paraId="4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снижен</w:t>
            </w:r>
            <w:r>
              <w:rPr>
                <w:rFonts w:ascii="Times New Roman" w:hAnsi="Times New Roman"/>
                <w:sz w:val="24"/>
              </w:rPr>
              <w:t>ие числа погибших в результате своевременной помощи пострадавшим;</w:t>
            </w:r>
          </w:p>
          <w:p w14:paraId="4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улучшение работы по предупреждению правонарушений на водных объектах;</w:t>
            </w:r>
          </w:p>
          <w:p w14:paraId="4A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улучшение материальной базы учебного процесса по вопросам гражданской обороны и чрезвычайным ситуациям.</w:t>
            </w:r>
          </w:p>
        </w:tc>
      </w:tr>
      <w:tr>
        <w:trPr>
          <w:trHeight w:hRule="atLeast" w:val="1552"/>
        </w:trP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rFonts w:ascii="Times New Roman" w:hAnsi="Times New Roman"/>
                <w:sz w:val="24"/>
              </w:rPr>
            </w:pPr>
          </w:p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 и срок</w:t>
            </w:r>
            <w:r>
              <w:rPr>
                <w:rFonts w:ascii="Times New Roman" w:hAnsi="Times New Roman"/>
                <w:sz w:val="24"/>
              </w:rPr>
              <w:t>и реализации Программы</w:t>
            </w:r>
          </w:p>
          <w:p w14:paraId="4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 w:firstLine="10" w:left="0"/>
              <w:rPr>
                <w:rFonts w:ascii="Times New Roman" w:hAnsi="Times New Roman"/>
                <w:sz w:val="24"/>
              </w:rPr>
            </w:pPr>
          </w:p>
          <w:p w14:paraId="4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2014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>2027</w:t>
            </w:r>
            <w:r>
              <w:rPr>
                <w:rFonts w:ascii="Times New Roman" w:hAnsi="Times New Roman"/>
                <w:sz w:val="24"/>
              </w:rPr>
              <w:t xml:space="preserve"> годы</w:t>
            </w:r>
          </w:p>
        </w:tc>
      </w:tr>
      <w:t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бюджетных ассигнований Программы</w:t>
            </w:r>
          </w:p>
        </w:tc>
        <w:tc>
          <w:tcPr>
            <w:tcW w:type="dxa" w:w="7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Источниками финансирования Программы являются средства бюджета муниципального образования «Молотычевское сельское поселение»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</w:t>
            </w:r>
          </w:p>
          <w:p w14:paraId="52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3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Общий объем финансирования Про</w:t>
            </w:r>
            <w:r>
              <w:rPr>
                <w:rFonts w:ascii="Times New Roman" w:hAnsi="Times New Roman"/>
                <w:sz w:val="24"/>
              </w:rPr>
              <w:t xml:space="preserve">граммы составляет </w:t>
            </w:r>
          </w:p>
          <w:p w14:paraId="54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62</w:t>
            </w:r>
            <w:r>
              <w:rPr>
                <w:rFonts w:ascii="Times New Roman" w:hAnsi="Times New Roman"/>
                <w:b w:val="1"/>
                <w:sz w:val="24"/>
              </w:rPr>
              <w:t>000</w:t>
            </w:r>
            <w:r>
              <w:rPr>
                <w:rFonts w:ascii="Times New Roman" w:hAnsi="Times New Roman"/>
                <w:sz w:val="24"/>
              </w:rPr>
              <w:t xml:space="preserve"> рублей, в том числе по годам:</w:t>
            </w:r>
          </w:p>
          <w:p w14:paraId="55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6000000">
            <w:pPr>
              <w:pStyle w:val="Style_5"/>
              <w:widowControl w:val="1"/>
              <w:ind w:firstLine="0" w:left="40"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2014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57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«Молотычевское сельское поселение»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 3000  руб.;</w:t>
            </w:r>
          </w:p>
          <w:p w14:paraId="58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9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A000000">
            <w:pPr>
              <w:pStyle w:val="Style_5"/>
              <w:widowControl w:val="1"/>
              <w:ind w:firstLine="0" w:left="40"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2015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5B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«Молотычевское сельское поселение»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 3000  руб.;</w:t>
            </w:r>
          </w:p>
          <w:p w14:paraId="5C000000">
            <w:pPr>
              <w:pStyle w:val="Style_5"/>
              <w:widowControl w:val="1"/>
              <w:ind w:firstLine="0" w:left="40"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  <w:p w14:paraId="5D000000">
            <w:pPr>
              <w:pStyle w:val="Style_5"/>
              <w:widowControl w:val="1"/>
              <w:ind w:firstLine="0" w:left="40"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2016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5E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«Молотычевское сельское поселение»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 3000  руб.;</w:t>
            </w:r>
          </w:p>
          <w:p w14:paraId="5F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0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1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2017 год</w:t>
            </w:r>
          </w:p>
          <w:p w14:paraId="62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«Молотычевское сельское поселение»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 3000  руб.;</w:t>
            </w:r>
          </w:p>
          <w:p w14:paraId="63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4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2018 год</w:t>
            </w:r>
          </w:p>
          <w:p w14:paraId="65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«Молотычевское сельское поселение»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 3000  руб.;</w:t>
            </w:r>
          </w:p>
          <w:p w14:paraId="66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7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2019 год</w:t>
            </w:r>
          </w:p>
          <w:p w14:paraId="68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</w:t>
            </w:r>
            <w:r>
              <w:rPr>
                <w:rFonts w:ascii="Times New Roman" w:hAnsi="Times New Roman"/>
                <w:sz w:val="24"/>
              </w:rPr>
              <w:t>азования «Молотычевское сельское поселение»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 3000  руб.;</w:t>
            </w:r>
          </w:p>
          <w:p w14:paraId="69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A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2020 год</w:t>
            </w:r>
          </w:p>
          <w:p w14:paraId="6B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«Молотычевское сельское поселение»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 3000  руб.;</w:t>
            </w:r>
          </w:p>
          <w:p w14:paraId="6C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D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202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>1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6E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</w:t>
            </w:r>
            <w:r>
              <w:rPr>
                <w:rFonts w:ascii="Times New Roman" w:hAnsi="Times New Roman"/>
                <w:sz w:val="24"/>
              </w:rPr>
              <w:t>а муниципального образован</w:t>
            </w:r>
            <w:r>
              <w:rPr>
                <w:rFonts w:ascii="Times New Roman" w:hAnsi="Times New Roman"/>
                <w:sz w:val="24"/>
              </w:rPr>
              <w:t>ия «Молотычевское сельское поселение»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района Курской области 3000  руб.;</w:t>
            </w:r>
          </w:p>
          <w:p w14:paraId="6F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0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2022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71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«Молотычевское сельское поселение»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</w:t>
            </w:r>
            <w:r>
              <w:rPr>
                <w:rFonts w:ascii="Times New Roman" w:hAnsi="Times New Roman"/>
                <w:sz w:val="24"/>
              </w:rPr>
              <w:t>йона Курской области 3000  руб.</w:t>
            </w:r>
          </w:p>
          <w:p w14:paraId="72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3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2023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74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</w:t>
            </w:r>
            <w:r>
              <w:rPr>
                <w:rFonts w:ascii="Times New Roman" w:hAnsi="Times New Roman"/>
                <w:sz w:val="24"/>
              </w:rPr>
              <w:t>чет средств бюджета муниципального образования «Молотычевское сельское поселение»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</w:t>
            </w:r>
            <w:r>
              <w:rPr>
                <w:rFonts w:ascii="Times New Roman" w:hAnsi="Times New Roman"/>
                <w:sz w:val="24"/>
              </w:rPr>
              <w:t>йона Курской области 2000  руб.</w:t>
            </w:r>
          </w:p>
          <w:p w14:paraId="75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6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2024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77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</w:t>
            </w:r>
            <w:r>
              <w:rPr>
                <w:rFonts w:ascii="Times New Roman" w:hAnsi="Times New Roman"/>
                <w:sz w:val="24"/>
              </w:rPr>
              <w:t>чет средств бюджета муниципального образования «Молотычевское сельское поселение»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</w:t>
            </w:r>
            <w:r>
              <w:rPr>
                <w:rFonts w:ascii="Times New Roman" w:hAnsi="Times New Roman"/>
                <w:sz w:val="24"/>
              </w:rPr>
              <w:t>йона Курской области 3000  руб.</w:t>
            </w:r>
          </w:p>
          <w:p w14:paraId="78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9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A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2025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7B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«Молотычевское сельское поселение»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Фатежского ра</w:t>
            </w:r>
            <w:r>
              <w:rPr>
                <w:rFonts w:ascii="Times New Roman" w:hAnsi="Times New Roman"/>
                <w:sz w:val="24"/>
              </w:rPr>
              <w:t xml:space="preserve">йона Курской области </w:t>
            </w:r>
            <w:r>
              <w:rPr>
                <w:rFonts w:ascii="Times New Roman" w:hAnsi="Times New Roman"/>
                <w:b w:val="1"/>
                <w:sz w:val="24"/>
              </w:rPr>
              <w:t xml:space="preserve">10 </w:t>
            </w:r>
            <w:r>
              <w:rPr>
                <w:rFonts w:ascii="Times New Roman" w:hAnsi="Times New Roman"/>
                <w:b w:val="1"/>
                <w:sz w:val="24"/>
              </w:rPr>
              <w:t>000  руб.</w:t>
            </w:r>
          </w:p>
          <w:p w14:paraId="7C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D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2026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7E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средств бюджета муниципального образования «Молотычевское сельское поселение» Фатежского района Курской области </w:t>
            </w:r>
            <w:r>
              <w:rPr>
                <w:rFonts w:ascii="Times New Roman" w:hAnsi="Times New Roman"/>
                <w:b w:val="1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000  руб.</w:t>
            </w:r>
          </w:p>
          <w:p w14:paraId="7F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0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2027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год</w:t>
            </w:r>
          </w:p>
          <w:p w14:paraId="81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бюджета муниципального образования «Молотычевское сельское поселение» Фатежского района Курской области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10 000  руб.</w:t>
            </w:r>
          </w:p>
          <w:p w14:paraId="82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результаты реализации Программы</w:t>
            </w:r>
          </w:p>
        </w:tc>
        <w:tc>
          <w:tcPr>
            <w:tcW w:type="dxa" w:w="7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5"/>
              <w:widowControl w:val="1"/>
              <w:ind w:firstLine="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Основными ожидаемыми результатами реализации</w:t>
            </w:r>
          </w:p>
          <w:p w14:paraId="85000000">
            <w:pPr>
              <w:pStyle w:val="Style_5"/>
              <w:widowControl w:val="1"/>
              <w:ind w:firstLine="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Программы являются:    </w:t>
            </w:r>
          </w:p>
          <w:p w14:paraId="86000000">
            <w:pPr>
              <w:pStyle w:val="Style_5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-уменьшение среднего времени реагирования оперативных служб при происшествии на 10 минут;</w:t>
            </w:r>
          </w:p>
          <w:p w14:paraId="87000000">
            <w:pPr>
              <w:pStyle w:val="Style_5"/>
              <w:widowControl w:val="1"/>
              <w:ind w:firstLine="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-повышение качества подготовки безопасных ра</w:t>
            </w:r>
            <w:r>
              <w:rPr>
                <w:rFonts w:ascii="Times New Roman" w:hAnsi="Times New Roman"/>
                <w:sz w:val="24"/>
              </w:rPr>
              <w:t>йонов к размещению эвакуируемого населения, его  жизнеобеспечения, размещения материальных и культурных ценностей</w:t>
            </w:r>
          </w:p>
          <w:p w14:paraId="88000000">
            <w:pPr>
              <w:pStyle w:val="Style_5"/>
              <w:widowControl w:val="1"/>
              <w:ind w:firstLine="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снижение количества гибели людей на 27%;</w:t>
            </w:r>
          </w:p>
          <w:p w14:paraId="89000000">
            <w:pPr>
              <w:pStyle w:val="Style_5"/>
              <w:widowControl w:val="1"/>
              <w:ind w:firstLine="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снижение количества пострадавшего населения на 30%;</w:t>
            </w:r>
          </w:p>
          <w:p w14:paraId="8A000000">
            <w:pPr>
              <w:pStyle w:val="Style_5"/>
              <w:widowControl w:val="1"/>
              <w:ind w:firstLine="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увеличение количества спасенного населения </w:t>
            </w:r>
            <w:r>
              <w:rPr>
                <w:rFonts w:ascii="Times New Roman" w:hAnsi="Times New Roman"/>
                <w:sz w:val="24"/>
              </w:rPr>
              <w:t>на 30%;</w:t>
            </w:r>
          </w:p>
          <w:p w14:paraId="8B000000">
            <w:pPr>
              <w:pStyle w:val="Style_5"/>
              <w:widowControl w:val="1"/>
              <w:ind w:firstLine="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повышение эффективности системы пожарной  безопасности;</w:t>
            </w:r>
          </w:p>
          <w:p w14:paraId="8C000000">
            <w:pPr>
              <w:pStyle w:val="Style_5"/>
              <w:widowControl w:val="1"/>
              <w:ind w:firstLine="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повышение эффективности системы безопасности</w:t>
            </w:r>
          </w:p>
          <w:p w14:paraId="8D000000">
            <w:pPr>
              <w:pStyle w:val="Style_5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людей на водных объектах;</w:t>
            </w:r>
          </w:p>
          <w:p w14:paraId="8E000000">
            <w:pPr>
              <w:pStyle w:val="Style_5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снижение экономического ущерба 35%;</w:t>
            </w:r>
          </w:p>
          <w:p w14:paraId="8F000000">
            <w:pPr>
              <w:pStyle w:val="Style_5"/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90000000">
      <w:pPr>
        <w:pStyle w:val="Style_6"/>
        <w:keepNext w:val="0"/>
        <w:widowControl w:val="0"/>
        <w:ind w:firstLine="708" w:left="0"/>
        <w:jc w:val="both"/>
        <w:rPr>
          <w:rFonts w:ascii="Times New Roman" w:hAnsi="Times New Roman"/>
          <w:sz w:val="24"/>
        </w:rPr>
      </w:pPr>
    </w:p>
    <w:p w14:paraId="91000000"/>
    <w:p w14:paraId="92000000">
      <w:pPr>
        <w:widowControl w:val="0"/>
        <w:spacing w:after="0" w:line="240" w:lineRule="auto"/>
        <w:ind/>
        <w:jc w:val="center"/>
        <w:outlineLvl w:val="3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</w:t>
      </w:r>
      <w:r>
        <w:rPr>
          <w:rFonts w:ascii="Times New Roman" w:hAnsi="Times New Roman"/>
          <w:b w:val="1"/>
          <w:sz w:val="24"/>
        </w:rPr>
        <w:t>. Общая характеристика сферы реализации муниципальной программы Молотычевского сельсовета Фатежского р</w:t>
      </w:r>
      <w:r>
        <w:rPr>
          <w:rFonts w:ascii="Times New Roman" w:hAnsi="Times New Roman"/>
          <w:b w:val="1"/>
          <w:sz w:val="24"/>
        </w:rPr>
        <w:t>айона Курской области «Защита населения и территории от чрезвычайных ситуаций, обеспечении пожарной безопасности и безопасности людей на воде на 2014-2027</w:t>
      </w:r>
      <w:r>
        <w:rPr>
          <w:rFonts w:ascii="Times New Roman" w:hAnsi="Times New Roman"/>
          <w:b w:val="1"/>
          <w:sz w:val="24"/>
        </w:rPr>
        <w:t xml:space="preserve"> годы», основные проблемы в указанной сфере и прогноз ее развития.</w:t>
      </w:r>
    </w:p>
    <w:p w14:paraId="93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94000000">
      <w:pPr>
        <w:widowControl w:val="0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Общая характеристика сферы реализации Муниципальной программы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 развития муниципального образования «Молотычевское сельское поселение» Фатежского района Курской области, одним из важных элементов обеспечения комплексной безопасности явл</w:t>
      </w:r>
      <w:r>
        <w:rPr>
          <w:rFonts w:ascii="Times New Roman" w:hAnsi="Times New Roman"/>
          <w:sz w:val="24"/>
        </w:rPr>
        <w:t xml:space="preserve">яется повышение защиты населения </w:t>
      </w:r>
      <w:r>
        <w:rPr>
          <w:rFonts w:ascii="Times New Roman" w:hAnsi="Times New Roman"/>
          <w:sz w:val="24"/>
        </w:rPr>
        <w:t>и территории.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территории Молотычевского сельсовета Фатежского района Курской области </w:t>
      </w:r>
      <w:r>
        <w:rPr>
          <w:rFonts w:ascii="Times New Roman" w:hAnsi="Times New Roman"/>
          <w:sz w:val="24"/>
        </w:rPr>
        <w:t>отсутствуют потенциально опасные объекты.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Молотычевского сельсовета Фатежского района Курской области завершена работа по разработке паспорта безопасности. Проведена работа по разработке планов защищенности и паспортов безопасности объектов, расположенных на территории Молотычевского сельсовета Фатежского района Курской области и мест с массовым пребыванием людей.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муниципальном образовании «Молотычевское сельское поселение»</w:t>
      </w:r>
      <w:r>
        <w:rPr>
          <w:rFonts w:ascii="Times New Roman" w:hAnsi="Times New Roman"/>
          <w:sz w:val="24"/>
        </w:rPr>
        <w:t xml:space="preserve"> Фатежского района Курской области завершена работа по разработке документов территориальног</w:t>
      </w:r>
      <w:r>
        <w:rPr>
          <w:rFonts w:ascii="Times New Roman" w:hAnsi="Times New Roman"/>
          <w:sz w:val="24"/>
        </w:rPr>
        <w:t>о планирования, что позволит оценить риски чрезвычайных ситуаций природного и техногенного характера, минимизировать их последствия на основе совершенствования системы антикризисного управления, инженерно-технических мероприятий гражданской обороны, предупреждения и ликвидации ЧС, обеспечения пожарной безопасности, безопасности людей на водных объектах и безопасности дорожного движения.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Требуется разработка</w:t>
      </w:r>
      <w:r>
        <w:rPr>
          <w:rFonts w:ascii="Times New Roman" w:hAnsi="Times New Roman"/>
          <w:sz w:val="24"/>
        </w:rPr>
        <w:t xml:space="preserve"> и принятие программы до 2027</w:t>
      </w:r>
      <w:r>
        <w:rPr>
          <w:rFonts w:ascii="Times New Roman" w:hAnsi="Times New Roman"/>
          <w:sz w:val="24"/>
        </w:rPr>
        <w:t xml:space="preserve"> года с учетом включения в ее состав таких н</w:t>
      </w:r>
      <w:r>
        <w:rPr>
          <w:rFonts w:ascii="Times New Roman" w:hAnsi="Times New Roman"/>
          <w:sz w:val="24"/>
        </w:rPr>
        <w:t>аправлений, как обеспечение техногенной и информационной безопасности населения, их защиты от негативных природных явлений, обеспечение безопасности объектов жилищно-коммунального хозяйства и транспорта, системы мониторинга и прогнозирования ЧС, централизованного оповещения населения, связи, пожарной безопасности, безопасности на водных объектах и безопасности дорожного движения.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современном этапе важным аспектом является значительное повышение эффективности ре</w:t>
      </w:r>
      <w:r>
        <w:rPr>
          <w:rFonts w:ascii="Times New Roman" w:hAnsi="Times New Roman"/>
          <w:sz w:val="24"/>
        </w:rPr>
        <w:t>агирования на чрезвычайные ситуации любого х</w:t>
      </w:r>
      <w:r>
        <w:rPr>
          <w:rFonts w:ascii="Times New Roman" w:hAnsi="Times New Roman"/>
          <w:sz w:val="24"/>
        </w:rPr>
        <w:t>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Молотычевского сельсовета Фатежского района Курской области.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Проведенный анализ выполнения программ</w:t>
      </w:r>
      <w:r>
        <w:rPr>
          <w:rFonts w:ascii="Times New Roman" w:hAnsi="Times New Roman"/>
          <w:sz w:val="24"/>
        </w:rPr>
        <w:t>ных мероприятий позволяет сделать вывод о том, что скоординированные действия территориальных органов федеральных органов исполнительной власти, органов местного самоуправления и организаций в сфере их ответственнос</w:t>
      </w:r>
      <w:r>
        <w:rPr>
          <w:rFonts w:ascii="Times New Roman" w:hAnsi="Times New Roman"/>
          <w:sz w:val="24"/>
        </w:rPr>
        <w:t>ти и в пределах компетенции позволяют обеспе</w:t>
      </w:r>
      <w:r>
        <w:rPr>
          <w:rFonts w:ascii="Times New Roman" w:hAnsi="Times New Roman"/>
          <w:sz w:val="24"/>
        </w:rPr>
        <w:t xml:space="preserve">чить базовые условия, необходимые для реализации неотложных мер в обеспечении комплексной безопасности на требуемом уровне. 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сложившейся ситуации непринятие действенных мер по реализации организационных и практических мероприятий комплексной безопасности, направленных на обеспечение защиты населения, объектов, населенных пунктов, обновлени</w:t>
      </w:r>
      <w:r>
        <w:rPr>
          <w:rFonts w:ascii="Times New Roman" w:hAnsi="Times New Roman"/>
          <w:sz w:val="24"/>
        </w:rPr>
        <w:t>е материально-технической базы, может привести к тяжким последствиям.</w:t>
      </w:r>
    </w:p>
    <w:p w14:paraId="9D000000">
      <w:pPr>
        <w:widowControl w:val="0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Формулировки основных проблем в сфере реализации М</w:t>
      </w:r>
      <w:r>
        <w:rPr>
          <w:rFonts w:ascii="Times New Roman" w:hAnsi="Times New Roman"/>
          <w:sz w:val="24"/>
        </w:rPr>
        <w:t>униципальной программы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сохранения темпов повышения готовности к выполнению работ спасательных формирований, решения проблемы дооснащения ДПД и аварийно-спасательных сил необходимо решить программными методами и с участием всех уровней ТП РСЧС Курской области.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Эффективность ликвидации чре</w:t>
      </w:r>
      <w:r>
        <w:rPr>
          <w:rFonts w:ascii="Times New Roman" w:hAnsi="Times New Roman"/>
          <w:sz w:val="24"/>
        </w:rPr>
        <w:t>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</w:t>
      </w:r>
      <w:r>
        <w:rPr>
          <w:rFonts w:ascii="Times New Roman" w:hAnsi="Times New Roman"/>
          <w:sz w:val="24"/>
        </w:rPr>
        <w:t>лавную задачу – спасти и организовать первоо</w:t>
      </w:r>
      <w:r>
        <w:rPr>
          <w:rFonts w:ascii="Times New Roman" w:hAnsi="Times New Roman"/>
          <w:sz w:val="24"/>
        </w:rPr>
        <w:t xml:space="preserve">чередное жизнеобеспечение пострадавших. Номенклатура и объемы резервов материальных ресурсов определяются исходя из прогнозируемых угроз чрезвычайных ситуаций. 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Исходя из прогнозируемых на территории Молотычевского сельсовета Фатежского района Курской области угроз чрезвычайных ситуаций и учитывая то, что </w:t>
      </w:r>
      <w:r>
        <w:rPr>
          <w:rFonts w:ascii="Times New Roman" w:hAnsi="Times New Roman"/>
          <w:sz w:val="24"/>
        </w:rPr>
        <w:t>территория Фатежского района Курской области является загородной зоной г. Курска этих резервов недостаточно. Соответствующие проблемы обеспечения материальными р</w:t>
      </w:r>
      <w:r>
        <w:rPr>
          <w:rFonts w:ascii="Times New Roman" w:hAnsi="Times New Roman"/>
          <w:sz w:val="24"/>
        </w:rPr>
        <w:t>есурсами необходимо решать на региональном у</w:t>
      </w:r>
      <w:r>
        <w:rPr>
          <w:rFonts w:ascii="Times New Roman" w:hAnsi="Times New Roman"/>
          <w:sz w:val="24"/>
        </w:rPr>
        <w:t>ровне.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возникновении чрезвычайной ситуации из опасных зон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планирования эвакуационных мероприятий отделом </w:t>
      </w:r>
      <w:r>
        <w:rPr>
          <w:rFonts w:ascii="Times New Roman" w:hAnsi="Times New Roman"/>
          <w:sz w:val="24"/>
        </w:rPr>
        <w:t xml:space="preserve">по делам ГО и ЧС Администрации Фатежского района Курской области установлено, что необходимо принять меры по организации первоочередного жизнеобеспечения населения, пострадавшего в чрезвычайных ситуациях </w:t>
      </w:r>
      <w:r>
        <w:rPr>
          <w:rFonts w:ascii="Times New Roman" w:hAnsi="Times New Roman"/>
          <w:sz w:val="24"/>
        </w:rPr>
        <w:t>совместно с администрацией Курской области.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На территории Молотычевского сельсовета Фатежского района Курской области создан 1 ПВР. 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повседневном режиме – для социально полезных целей;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в режиме чрезвычайной ситуации – для первоочередного жизнеобеспечения</w:t>
      </w:r>
      <w:r>
        <w:rPr>
          <w:rFonts w:ascii="Times New Roman" w:hAnsi="Times New Roman"/>
          <w:sz w:val="24"/>
        </w:rPr>
        <w:t xml:space="preserve"> пострадавших. 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Исходя из перечисленного проблемы пожарной безопасност</w:t>
      </w:r>
      <w:r>
        <w:rPr>
          <w:rFonts w:ascii="Times New Roman" w:hAnsi="Times New Roman"/>
          <w:sz w:val="24"/>
        </w:rPr>
        <w:t>и, защиты населения и территорий от чрезвыча</w:t>
      </w:r>
      <w:r>
        <w:rPr>
          <w:rFonts w:ascii="Times New Roman" w:hAnsi="Times New Roman"/>
          <w:sz w:val="24"/>
        </w:rPr>
        <w:t>йных ситуаций необходимо решить программными методами как на муниципальном, так и на региональном уровнях.</w:t>
      </w:r>
    </w:p>
    <w:p w14:paraId="A8000000">
      <w:pPr>
        <w:widowControl w:val="0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Основные тенденции развития сферы реализации Муниципальной программы.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цели Программы: 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системы антикризисного управления;</w:t>
      </w:r>
    </w:p>
    <w:p w14:paraId="AB000000">
      <w:pPr>
        <w:tabs>
          <w:tab w:leader="none" w:pos="72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совершенствование мероприятий в области гражданской обороны;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мероприятий в области предупреждения и ликвидации чрезвычайных ситуаций;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предупредительных мероприятий в рамках обес</w:t>
      </w:r>
      <w:r>
        <w:rPr>
          <w:rFonts w:ascii="Times New Roman" w:hAnsi="Times New Roman"/>
          <w:sz w:val="24"/>
        </w:rPr>
        <w:t>печения пожарной безопасности;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уменьшение количества пожаров, снижение рисков возникновения и смягчение последствий чрезвычайных ситуаций;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снижение числа травмированных и погибших на пожарах;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сокращение материальных потерь от пожаров;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необходимых условий для обеспечения пожарной безопасности, защиты жизни и здо</w:t>
      </w:r>
      <w:r>
        <w:rPr>
          <w:rFonts w:ascii="Times New Roman" w:hAnsi="Times New Roman"/>
          <w:sz w:val="24"/>
        </w:rPr>
        <w:t>ровья граждан;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сокращение времени реагирования подразделений пожарной охраны на пожары, спасательных служб – на происшествия и чрезвычайные ситуации;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оснащение учреждений социальной сферы сис</w:t>
      </w:r>
      <w:r>
        <w:rPr>
          <w:rFonts w:ascii="Times New Roman" w:hAnsi="Times New Roman"/>
          <w:spacing w:val="-4"/>
          <w:sz w:val="24"/>
        </w:rPr>
        <w:t>темами пожарной автоматики;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снижение числа погибших в результате своевременной помощи пострадавшим;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улучшение работы по предупреждению правонарушений на водных объектах;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улучшение материальной базы учебного процесса по вопросам гражданской обороны и чрезвычайным ситуациям;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</w:t>
      </w:r>
      <w:r>
        <w:rPr>
          <w:rFonts w:ascii="Times New Roman" w:hAnsi="Times New Roman"/>
          <w:sz w:val="24"/>
        </w:rPr>
        <w:t xml:space="preserve"> резервов (запасов) материальных ресурсов для ликвидации чрезвычайных ситуаций и в особый период;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подготовленности к жизнеобеспечению населения, пострадавшего в чрезвычайных ситуациях;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системы мониторинга и п</w:t>
      </w:r>
      <w:r>
        <w:rPr>
          <w:rFonts w:ascii="Times New Roman" w:hAnsi="Times New Roman"/>
          <w:sz w:val="24"/>
        </w:rPr>
        <w:t>рогнозирования ЧС, централизованного оповеще</w:t>
      </w:r>
      <w:r>
        <w:rPr>
          <w:rFonts w:ascii="Times New Roman" w:hAnsi="Times New Roman"/>
          <w:sz w:val="24"/>
        </w:rPr>
        <w:t>ния населения, связи, пожарной безопасности, безопасности на водных объектах и безопасности дорожного движения; повышение эффективности реагирования на чрезвычайные ситуации любого характера;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на муниципальном уровне выполнения мероприятий по защите населения при о</w:t>
      </w:r>
      <w:r>
        <w:rPr>
          <w:rFonts w:ascii="Times New Roman" w:hAnsi="Times New Roman"/>
          <w:sz w:val="24"/>
        </w:rPr>
        <w:t>пасностях, возникающих при ведении военных действий или вследствие этих действий, при угрозе возникновения или возникновении чрезвычайных ситуаций на территории Фатежского района Курской облас</w:t>
      </w:r>
      <w:r>
        <w:rPr>
          <w:rFonts w:ascii="Times New Roman" w:hAnsi="Times New Roman"/>
          <w:sz w:val="24"/>
        </w:rPr>
        <w:t>ти; организация выдач СИЗ населению Фатежско</w:t>
      </w:r>
      <w:r>
        <w:rPr>
          <w:rFonts w:ascii="Times New Roman" w:hAnsi="Times New Roman"/>
          <w:sz w:val="24"/>
        </w:rPr>
        <w:t>го района Курской области в установленном порядке.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задачи Программы: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инфраструктуры пожарной охраны, создание системы ее оснащения и оптимизации управления;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повышение объема знаний и навыков </w:t>
      </w:r>
      <w:r>
        <w:rPr>
          <w:rFonts w:ascii="Times New Roman" w:hAnsi="Times New Roman"/>
          <w:sz w:val="24"/>
        </w:rPr>
        <w:t>в области пожарной безопасности руководителе</w:t>
      </w:r>
      <w:r>
        <w:rPr>
          <w:rFonts w:ascii="Times New Roman" w:hAnsi="Times New Roman"/>
          <w:sz w:val="24"/>
        </w:rPr>
        <w:t>й, должностных лиц и специалистов, педагогов, воспитателей, а также выпускников образовательных учреждений;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современных средств спасения людей при пожарах в учреждениях социальной сферы;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работы по предупреждению и пресечению нарушений требован</w:t>
      </w:r>
      <w:r>
        <w:rPr>
          <w:rFonts w:ascii="Times New Roman" w:hAnsi="Times New Roman"/>
          <w:sz w:val="24"/>
        </w:rPr>
        <w:t>ий пожарной безопасности и правил поведения на воде;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квалификации и обучение личного состава ДПК и ДПД;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улучшение материально-технической базы;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информирование населения о правилах поведения </w:t>
      </w:r>
      <w:r>
        <w:rPr>
          <w:rFonts w:ascii="Times New Roman" w:hAnsi="Times New Roman"/>
          <w:sz w:val="24"/>
        </w:rPr>
        <w:t>и действиях в чрезвычайных ситуациях;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материальных резервов для ликвидации чрезвычайных ситуаций;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восполнение по истечении срока хранения индивидуальных средств защиты;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достижения поставленных основных целей и задач Программы необходимо реализовать мероприятия Программы в период 2014 – 2027</w:t>
      </w:r>
      <w:r>
        <w:rPr>
          <w:rFonts w:ascii="Times New Roman" w:hAnsi="Times New Roman"/>
          <w:sz w:val="24"/>
        </w:rPr>
        <w:t xml:space="preserve"> годов. При этом ряд мероприятий будет осуществляться в течение всего периода.</w:t>
      </w:r>
    </w:p>
    <w:p w14:paraId="C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A000000">
      <w:pPr>
        <w:widowControl w:val="0"/>
        <w:spacing w:after="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</w:t>
      </w:r>
      <w:r>
        <w:rPr>
          <w:rFonts w:ascii="Times New Roman" w:hAnsi="Times New Roman"/>
          <w:b w:val="1"/>
          <w:sz w:val="24"/>
        </w:rPr>
        <w:t xml:space="preserve">. Приоритеты государственной политики </w:t>
      </w:r>
      <w:r>
        <w:rPr>
          <w:rFonts w:ascii="Times New Roman" w:hAnsi="Times New Roman"/>
          <w:b w:val="1"/>
          <w:sz w:val="24"/>
        </w:rPr>
        <w:t>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14:paraId="CB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CC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 программных мероприятий приведена в приложении №2 к Программе.</w:t>
      </w:r>
    </w:p>
    <w:p w14:paraId="CD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Программу включены:</w:t>
      </w:r>
    </w:p>
    <w:p w14:paraId="CE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по защите населения и территорий от чрезвыча</w:t>
      </w:r>
      <w:r>
        <w:rPr>
          <w:rFonts w:ascii="Times New Roman" w:hAnsi="Times New Roman"/>
          <w:sz w:val="24"/>
        </w:rPr>
        <w:t>йных ситуаций;</w:t>
      </w:r>
    </w:p>
    <w:p w14:paraId="CF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по пожарной безопасности;</w:t>
      </w:r>
    </w:p>
    <w:p w14:paraId="D0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по обеспечению безопасности людей на водных объектах;</w:t>
      </w:r>
    </w:p>
    <w:p w14:paraId="D1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организационные мероприятия. </w:t>
      </w:r>
    </w:p>
    <w:p w14:paraId="D2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Бюджетные источники:</w:t>
      </w:r>
    </w:p>
    <w:p w14:paraId="D3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местный бюджет – средства, предусмотренные на финансирование мероприятий муниципальных программ по защите населения и территорий от чрезвычайных ситуаций и обеспечения пожарной безопасности и безопасности людей на водных объектах.</w:t>
      </w:r>
    </w:p>
    <w:p w14:paraId="D4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случае, если муниципальное образование претендует на предоставление финансовой поддержки за счет средств фонд</w:t>
      </w:r>
      <w:r>
        <w:rPr>
          <w:rFonts w:ascii="Times New Roman" w:hAnsi="Times New Roman"/>
          <w:sz w:val="24"/>
        </w:rPr>
        <w:t>а софинансирования расходов областного бюджета,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обязательным.</w:t>
      </w:r>
    </w:p>
    <w:p w14:paraId="D5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Распределение субсидий (межбюджетных трансфертов) из областного бюджета бюджетам муниципальных образований за счет средств фонда софинансирования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Программе, п</w:t>
      </w:r>
      <w:r>
        <w:rPr>
          <w:rFonts w:ascii="Times New Roman" w:hAnsi="Times New Roman"/>
          <w:sz w:val="24"/>
        </w:rPr>
        <w:t xml:space="preserve">редлагаемой к финансированию начиная с очередного финансового года. 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Целевыми индикаторами и показателями Программы, характеризующими</w:t>
      </w:r>
      <w:r>
        <w:rPr>
          <w:rFonts w:ascii="Times New Roman" w:hAnsi="Times New Roman"/>
          <w:sz w:val="24"/>
        </w:rPr>
        <w:t xml:space="preserve"> эффективность реализации программных мероприятий, (Приложение№1) являются: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уменьшение среднего времени реагирования оперативных служб при происшествии;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качества подготовки безопасных районов к размещению эвакуируемого населения, его жизнеобеспечения, размещения материальных и культур</w:t>
      </w:r>
      <w:r>
        <w:rPr>
          <w:rFonts w:ascii="Times New Roman" w:hAnsi="Times New Roman"/>
          <w:sz w:val="24"/>
        </w:rPr>
        <w:t>ных ценностей;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снижение количества гибели людей;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снижение количества пострадавшего н</w:t>
      </w:r>
      <w:r>
        <w:rPr>
          <w:rFonts w:ascii="Times New Roman" w:hAnsi="Times New Roman"/>
          <w:sz w:val="24"/>
        </w:rPr>
        <w:t>аселения;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увеличение количества спасенного населения;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эффективности системы пожарной безопасности;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эффективности системы безопасности людей на водных объектах;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системы мониторинга и прогнозирования ЧС, централизованного оповещения населения, связи, пожарной безопасности, безопасности на водных объектах и безопасности дорожного движения; повышение эффективности реагирования на чрезвычайные ситуации любого характера;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на муниципальном уровне выполнения мероприятий п</w:t>
      </w:r>
      <w:r>
        <w:rPr>
          <w:rFonts w:ascii="Times New Roman" w:hAnsi="Times New Roman"/>
          <w:sz w:val="24"/>
        </w:rPr>
        <w:t>о защите населения при опасностях, возникающих при ведении военных действий или вследствие этих действий, при угрозе возникновения или возникновении чрезвычайных ситуаций на территории Фатежского района Курской области; организация выдач СИЗ населению Фатежского района Курской области в установленном порядке.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снижение экономического ущерба.</w:t>
      </w:r>
    </w:p>
    <w:p w14:paraId="E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III. Обобщенная характеристика основных мероприятий Муниципальной программы, подпрограмм муниципальной программы.</w:t>
      </w:r>
    </w:p>
    <w:p w14:paraId="E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содержит конкретные мероприятия, направленн</w:t>
      </w:r>
      <w:r>
        <w:rPr>
          <w:rFonts w:ascii="Times New Roman" w:hAnsi="Times New Roman"/>
          <w:sz w:val="24"/>
        </w:rPr>
        <w:t>ые на реализацию ее целей и задач, мероприятия увязаны по срокам, ресурсам и исполнителям.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мероприятий Программы будет способствовать решению задач, определенных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Законом Курской области от 05.07.1997 № 15-ЗКО «О защите населения и территории области от чрез</w:t>
      </w:r>
      <w:r>
        <w:rPr>
          <w:rFonts w:ascii="Times New Roman" w:hAnsi="Times New Roman"/>
          <w:sz w:val="24"/>
        </w:rPr>
        <w:t>вычайных ситуаций природного и техногенного характера».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мероприятий Программы предусматривается за счет средств бюджета Фатежского района Курской области, бюджетов городского и сельских поселений Фатежского района Курской области, бюджета области.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предусматривает осуществление мероприятий по следующим основным разделам (Приложение№2):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Мероприятия, проводимые в области антикризисного управления;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Мероприятия, проводимые в области гражданской обороны;</w:t>
      </w:r>
    </w:p>
    <w:p w14:paraId="E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Мероприятия, проводимые в обл</w:t>
      </w:r>
      <w:r>
        <w:rPr>
          <w:rFonts w:ascii="Times New Roman" w:hAnsi="Times New Roman"/>
          <w:sz w:val="24"/>
        </w:rPr>
        <w:t>асти предупреждения и ликвидации чрезвычайных ситуаций;</w:t>
      </w: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Мероприятия, проводимые в области обеспечения пожарной безопасности;</w:t>
      </w: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Мероприятия, проводимые в области безопасности людей на водных объектах.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мероприятий Программы со сроками их реализации и объемами финансирования приведен в приложении №2 к настоящей Программе.</w:t>
      </w:r>
    </w:p>
    <w:p w14:paraId="EE000000">
      <w:pPr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4"/>
        </w:rPr>
      </w:pPr>
    </w:p>
    <w:p w14:paraId="EF000000">
      <w:pPr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IV. Обобщенная характеристика мер государственного регулирования.</w:t>
      </w:r>
    </w:p>
    <w:p w14:paraId="F0000000">
      <w:pPr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4"/>
        </w:rPr>
      </w:pPr>
    </w:p>
    <w:p w14:paraId="F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Меры государственного регулирования в сфере реализации муниципальной программы (налоговые, таможенные, тарифны</w:t>
      </w:r>
      <w:r>
        <w:rPr>
          <w:rFonts w:ascii="Times New Roman" w:hAnsi="Times New Roman"/>
          <w:sz w:val="24"/>
        </w:rPr>
        <w:t>е, кредитные и иные меры государственного регулирования) не применяются.</w:t>
      </w:r>
    </w:p>
    <w:p w14:paraId="F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Меры правового регулирования в рамках реализации программы не предусмотрены.</w:t>
      </w:r>
    </w:p>
    <w:p w14:paraId="F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необходимости в рамках программ будет осуществляться работа по обеспечению своевременной корректировки программы, внесению изменений в законы и иные нормативные правовые акты Курской области в сфере ее реализации.</w:t>
      </w:r>
    </w:p>
    <w:p w14:paraId="F4000000">
      <w:pPr>
        <w:widowControl w:val="0"/>
        <w:spacing w:after="0"/>
        <w:ind/>
        <w:jc w:val="both"/>
        <w:rPr>
          <w:rFonts w:ascii="Times New Roman" w:hAnsi="Times New Roman"/>
          <w:sz w:val="24"/>
        </w:rPr>
      </w:pPr>
    </w:p>
    <w:p w14:paraId="F5000000">
      <w:pPr>
        <w:widowControl w:val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V</w:t>
      </w:r>
      <w:r>
        <w:rPr>
          <w:rFonts w:ascii="Times New Roman" w:hAnsi="Times New Roman"/>
          <w:b w:val="1"/>
          <w:sz w:val="24"/>
        </w:rPr>
        <w:t>. Прогноз сводных показателей муниципальных заданий по этапам реализации муниципальной программы</w:t>
      </w:r>
    </w:p>
    <w:p w14:paraId="F6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реализации программы выполнения</w:t>
      </w:r>
      <w:r>
        <w:rPr>
          <w:rFonts w:ascii="Times New Roman" w:hAnsi="Times New Roman"/>
          <w:sz w:val="24"/>
        </w:rPr>
        <w:t xml:space="preserve"> муниципальных заданий на оказание муниципальных услуг не предусматривается.</w:t>
      </w:r>
    </w:p>
    <w:p w14:paraId="F7000000">
      <w:pPr>
        <w:widowControl w:val="0"/>
        <w:spacing w:after="0"/>
        <w:ind/>
        <w:jc w:val="both"/>
        <w:outlineLvl w:val="1"/>
        <w:rPr>
          <w:rFonts w:ascii="Times New Roman" w:hAnsi="Times New Roman"/>
          <w:b w:val="1"/>
          <w:sz w:val="24"/>
        </w:rPr>
      </w:pPr>
    </w:p>
    <w:p w14:paraId="F8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VI</w:t>
      </w:r>
      <w:r>
        <w:rPr>
          <w:rFonts w:ascii="Times New Roman" w:hAnsi="Times New Roman"/>
          <w:b w:val="1"/>
          <w:sz w:val="24"/>
        </w:rPr>
        <w:t>. Обобщенная характеристика основных мероприятий, реализуемых муниципальным образованием, в реализации Муниципальной программы</w:t>
      </w:r>
    </w:p>
    <w:p w14:paraId="F9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4"/>
        </w:rPr>
      </w:pPr>
    </w:p>
    <w:p w14:paraId="F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муниципального образования «Молотычевское сельское поселение» Фатежского района Курской области планируется в рамках взаимодействия с территориальными органами районных, областных и федеральных органов исполнительной власти в пределах своих полномочий.</w:t>
      </w:r>
    </w:p>
    <w:p w14:paraId="F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координации и взаимодействия в рамках ре</w:t>
      </w:r>
      <w:r>
        <w:rPr>
          <w:rFonts w:ascii="Times New Roman" w:hAnsi="Times New Roman"/>
          <w:sz w:val="24"/>
        </w:rPr>
        <w:t>ализации Муниципальной программы осуществляется с учетом положений нормативных правовых актов Российской Федерации, Курской области и муниципальных нормативных правовых актов Фатежского района Курской области.</w:t>
      </w:r>
    </w:p>
    <w:p w14:paraId="F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Органы местного самоуправления обеспечивают совершенствование правовой регламентации основных организационных и управленческих механизмов и участвуют в реализации мероприятий муниципальной программы предусмотренных в приложении №2. </w:t>
      </w:r>
    </w:p>
    <w:p w14:paraId="F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Мероприятия, реализуемые органами местного самоуправления поселений, </w:t>
      </w:r>
      <w:r>
        <w:rPr>
          <w:rFonts w:ascii="Times New Roman" w:hAnsi="Times New Roman"/>
          <w:sz w:val="24"/>
        </w:rPr>
        <w:t>в рамках Муниципальной программы, предусмотрены за счет средств консолидированного бюджета Фатежского района Курской области.</w:t>
      </w: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Муниципальную программу включаются мероприятия,</w:t>
      </w:r>
      <w:r>
        <w:rPr>
          <w:rFonts w:ascii="Times New Roman" w:hAnsi="Times New Roman"/>
          <w:spacing w:val="-6"/>
          <w:sz w:val="24"/>
        </w:rPr>
        <w:t xml:space="preserve"> требующие их софинансирования</w:t>
      </w:r>
      <w:r>
        <w:rPr>
          <w:rFonts w:ascii="Times New Roman" w:hAnsi="Times New Roman"/>
          <w:sz w:val="24"/>
        </w:rPr>
        <w:t xml:space="preserve"> из бюджета Фатежского района Курской области. Внесение объектов и объемов софинансирования в Муниципальную программу осуществляется в соответствии с муниципальными нормативными правовыми актами Фатежского района Курской области.</w:t>
      </w:r>
    </w:p>
    <w:p w14:paraId="F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0010000">
      <w:pPr>
        <w:widowControl w:val="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VII</w:t>
      </w:r>
      <w:r>
        <w:rPr>
          <w:rFonts w:ascii="Times New Roman" w:hAnsi="Times New Roman"/>
          <w:b w:val="1"/>
          <w:sz w:val="24"/>
        </w:rPr>
        <w:t>. Информация об участии предприятий и организаций независимо от организац</w:t>
      </w:r>
      <w:r>
        <w:rPr>
          <w:rFonts w:ascii="Times New Roman" w:hAnsi="Times New Roman"/>
          <w:b w:val="1"/>
          <w:sz w:val="24"/>
        </w:rPr>
        <w:t>ионно-правовой формы, а также внебюджетных фондов в реализации муниципальной программы.</w:t>
      </w:r>
    </w:p>
    <w:p w14:paraId="01010000">
      <w:pPr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предприятий и организаций независимо от организационно-правовой формы, а также внебюджетных фондов в реализации Муниципальной программы, планируется и осуществляется в соответствии с действующим законодательством и в пределах своих полномочий.</w:t>
      </w:r>
    </w:p>
    <w:p w14:paraId="0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координации и взаимодействия предприятий и организаций независимо от организационно-правовой формы, а также внебюджетными фондами, в рамках реализации Муниципал</w:t>
      </w:r>
      <w:r>
        <w:rPr>
          <w:rFonts w:ascii="Times New Roman" w:hAnsi="Times New Roman"/>
          <w:sz w:val="24"/>
        </w:rPr>
        <w:t>ьной программы осуществляется с учетом положений нормативных правовых актов Российской Федерации, Курской области и муниципальных нормативных правовых актов Фатежского района Курской области.</w:t>
      </w:r>
    </w:p>
    <w:p w14:paraId="0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МКУ «ЕДДС Фатежского района Курской области», участвует в реализации мероприятий муниципальной программы предусмотренных в приложении №2. </w:t>
      </w:r>
    </w:p>
    <w:p w14:paraId="0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Мероприятия, реализуемые в рамках Муниципальной программы, предусмотрены за счет средств консолидированного бюджета Фатежского района Курской области. Внесение объектов и объемов со</w:t>
      </w:r>
      <w:r>
        <w:rPr>
          <w:rFonts w:ascii="Times New Roman" w:hAnsi="Times New Roman"/>
          <w:sz w:val="24"/>
        </w:rPr>
        <w:t>финансирования в Муниципальную программу осуществляется в соответствии с муниципальными нормативными правовыми актами Фатежского района Курской области.</w:t>
      </w:r>
    </w:p>
    <w:p w14:paraId="05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6010000">
      <w:pPr>
        <w:widowControl w:val="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VIII</w:t>
      </w:r>
      <w:r>
        <w:rPr>
          <w:rFonts w:ascii="Times New Roman" w:hAnsi="Times New Roman"/>
          <w:b w:val="1"/>
          <w:sz w:val="24"/>
        </w:rPr>
        <w:t>. Обоснования выделения подпрограмм и включения в состав муниципальной программы, реализуемых целевых программ (их перечень и паспорта).</w:t>
      </w:r>
    </w:p>
    <w:p w14:paraId="07010000">
      <w:pPr>
        <w:widowControl w:val="0"/>
        <w:spacing w:after="0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реализации программы выделение подпрограмм не предусмотрено.</w:t>
      </w:r>
    </w:p>
    <w:p w14:paraId="08010000">
      <w:pPr>
        <w:widowControl w:val="0"/>
        <w:spacing w:after="0"/>
        <w:ind/>
        <w:jc w:val="both"/>
        <w:outlineLvl w:val="1"/>
        <w:rPr>
          <w:rFonts w:ascii="Times New Roman" w:hAnsi="Times New Roman"/>
          <w:b w:val="1"/>
          <w:sz w:val="24"/>
        </w:rPr>
      </w:pPr>
    </w:p>
    <w:p w14:paraId="0901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</w:t>
      </w:r>
      <w:r>
        <w:rPr>
          <w:rFonts w:ascii="Times New Roman" w:hAnsi="Times New Roman"/>
          <w:b w:val="1"/>
          <w:sz w:val="24"/>
        </w:rPr>
        <w:t>Х. Обоснование объема финансовых ресурсов, необходимых для реализации муниципальной программы.</w:t>
      </w:r>
    </w:p>
    <w:p w14:paraId="0A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Организацию реализации Программы осуществляет зак</w:t>
      </w:r>
      <w:r>
        <w:rPr>
          <w:rFonts w:ascii="Times New Roman" w:hAnsi="Times New Roman"/>
          <w:sz w:val="24"/>
        </w:rPr>
        <w:t>азчик Программы - Администрация Молотычевского сельсовета Фатежского района Курской области.</w:t>
      </w: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Администрация Молотычевского сельсовета Фатежского района Курской области с учетом финансовых средств, выделяемых на реализацию Программы из всех источников и предварительных результатов выполнения мероприятий Программы, уточняет мероприятия, промежуточные сроки реализации и объемы их финансирования.</w:t>
      </w: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Исполнители Программы осуществляют в установленном порядке меры по полному и качественному выполнению ее мероприятий</w:t>
      </w:r>
      <w:r>
        <w:rPr>
          <w:rFonts w:ascii="Times New Roman" w:hAnsi="Times New Roman"/>
          <w:sz w:val="24"/>
        </w:rPr>
        <w:t>.</w:t>
      </w:r>
    </w:p>
    <w:p w14:paraId="0E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Программы реализуются за счет средств федерального, областного бюджетов, бюджета Фатежского района Курской области, бюджета Администрации Молотычевского сельсовета</w:t>
      </w:r>
      <w:r>
        <w:rPr>
          <w:rFonts w:ascii="Times New Roman" w:hAnsi="Times New Roman"/>
          <w:sz w:val="24"/>
        </w:rPr>
        <w:t xml:space="preserve"> Фатежского района</w:t>
      </w:r>
      <w:r>
        <w:rPr>
          <w:rFonts w:ascii="Times New Roman" w:hAnsi="Times New Roman"/>
          <w:sz w:val="24"/>
        </w:rPr>
        <w:t>, внебюджетных источников финансирования (средства предприятий и организаций).</w:t>
      </w:r>
    </w:p>
    <w:p w14:paraId="0F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объем финансирования Программы за счет бюджета Молотычевского сельсовета Фатежского района</w:t>
      </w:r>
      <w:r>
        <w:rPr>
          <w:rFonts w:ascii="Times New Roman" w:hAnsi="Times New Roman"/>
          <w:sz w:val="24"/>
        </w:rPr>
        <w:t xml:space="preserve"> Курской области</w:t>
      </w:r>
      <w:r>
        <w:rPr>
          <w:rFonts w:ascii="Times New Roman" w:hAnsi="Times New Roman"/>
          <w:sz w:val="24"/>
        </w:rPr>
        <w:t xml:space="preserve"> составляет 41</w:t>
      </w:r>
      <w:r>
        <w:rPr>
          <w:rFonts w:ascii="Times New Roman" w:hAnsi="Times New Roman"/>
          <w:sz w:val="24"/>
        </w:rPr>
        <w:t>,0 тыс. рублей.</w:t>
      </w:r>
    </w:p>
    <w:p w14:paraId="10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Финансирование Программы по годам предусматривает выполнение мероприятий в соответствии с прилож</w:t>
      </w:r>
      <w:r>
        <w:rPr>
          <w:rFonts w:ascii="Times New Roman" w:hAnsi="Times New Roman"/>
          <w:sz w:val="24"/>
        </w:rPr>
        <w:t>ением №2:</w:t>
      </w:r>
    </w:p>
    <w:p w14:paraId="1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2014 год</w:t>
      </w:r>
      <w:r>
        <w:rPr>
          <w:rFonts w:ascii="Times New Roman" w:hAnsi="Times New Roman"/>
          <w:sz w:val="24"/>
        </w:rPr>
        <w:t xml:space="preserve"> – 3,0 тыс. рублей, из которых:</w:t>
      </w:r>
    </w:p>
    <w:p w14:paraId="12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счет средств бюджета Молотычевского сельсовета Фатежского района Курской области – 3,0 тыс. руб.;</w:t>
      </w:r>
    </w:p>
    <w:p w14:paraId="1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2015год</w:t>
      </w:r>
      <w:r>
        <w:rPr>
          <w:rFonts w:ascii="Times New Roman" w:hAnsi="Times New Roman"/>
          <w:sz w:val="24"/>
        </w:rPr>
        <w:t xml:space="preserve"> – 3,0 тыс. рублей, из которых:</w:t>
      </w:r>
    </w:p>
    <w:p w14:paraId="14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счет средств бюджета Молотычевского сельсовета Фатежского района Курской области –3,0 тыс. руб.;</w:t>
      </w:r>
    </w:p>
    <w:p w14:paraId="15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 год</w:t>
      </w:r>
      <w:r>
        <w:rPr>
          <w:rFonts w:ascii="Times New Roman" w:hAnsi="Times New Roman"/>
          <w:sz w:val="24"/>
        </w:rPr>
        <w:t xml:space="preserve"> 3,0 тыс. рублей, из которых:</w:t>
      </w:r>
    </w:p>
    <w:p w14:paraId="16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счет средств бюджета Молотычевского сельсовета Фатежского района Курской области –3,0 тыс. руб.;</w:t>
      </w:r>
    </w:p>
    <w:p w14:paraId="17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2017 год</w:t>
      </w:r>
      <w:r>
        <w:rPr>
          <w:rFonts w:ascii="Times New Roman" w:hAnsi="Times New Roman"/>
          <w:sz w:val="24"/>
        </w:rPr>
        <w:t xml:space="preserve"> –3,0 тыс. рублей, из которых:</w:t>
      </w:r>
    </w:p>
    <w:p w14:paraId="1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счет средств бюджета Молотычевского сельсо</w:t>
      </w:r>
      <w:r>
        <w:rPr>
          <w:rFonts w:ascii="Times New Roman" w:hAnsi="Times New Roman"/>
          <w:sz w:val="24"/>
        </w:rPr>
        <w:t>вета Фатежского района Курской области –3,0 тыс. руб.;</w:t>
      </w:r>
    </w:p>
    <w:p w14:paraId="1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2018 год</w:t>
      </w:r>
      <w:r>
        <w:rPr>
          <w:rFonts w:ascii="Times New Roman" w:hAnsi="Times New Roman"/>
          <w:sz w:val="24"/>
        </w:rPr>
        <w:t xml:space="preserve"> – 3,0 тыс. рублей, из которых:</w:t>
      </w:r>
    </w:p>
    <w:p w14:paraId="1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счет средств бюджета Молотычевского сельсовета Фатежского района Курской области –3,0 тыс. руб.;</w:t>
      </w:r>
    </w:p>
    <w:p w14:paraId="1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год</w:t>
      </w:r>
      <w:r>
        <w:rPr>
          <w:rFonts w:ascii="Times New Roman" w:hAnsi="Times New Roman"/>
          <w:sz w:val="24"/>
        </w:rPr>
        <w:t xml:space="preserve"> – 3,0 тыс. рублей, из которых:</w:t>
      </w:r>
    </w:p>
    <w:p w14:paraId="1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счет средств бюджета Молотычевского сельсовета Фатежского района Курской области –15,0 тыс. руб.;</w:t>
      </w:r>
    </w:p>
    <w:p w14:paraId="1D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 год</w:t>
      </w:r>
      <w:r>
        <w:rPr>
          <w:rFonts w:ascii="Times New Roman" w:hAnsi="Times New Roman"/>
          <w:sz w:val="24"/>
        </w:rPr>
        <w:t xml:space="preserve"> – 3,0 тыс. рублей, из которых:</w:t>
      </w:r>
    </w:p>
    <w:p w14:paraId="1E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счет средств бюджета Молотычевского сельсовета Фатежского района Курской области –3,0 тыс. руб.;</w:t>
      </w:r>
    </w:p>
    <w:p w14:paraId="1F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2021 год</w:t>
      </w:r>
      <w:r>
        <w:rPr>
          <w:rFonts w:ascii="Times New Roman" w:hAnsi="Times New Roman"/>
          <w:sz w:val="24"/>
        </w:rPr>
        <w:t xml:space="preserve"> – 3,0 тыс. рублей, из котор</w:t>
      </w:r>
      <w:r>
        <w:rPr>
          <w:rFonts w:ascii="Times New Roman" w:hAnsi="Times New Roman"/>
          <w:sz w:val="24"/>
        </w:rPr>
        <w:t>ых:</w:t>
      </w:r>
    </w:p>
    <w:p w14:paraId="20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счет средств бюджета Молотычевского сельсовета Фатежского района Курской области –3,0 тыс. руб.;</w:t>
      </w:r>
    </w:p>
    <w:p w14:paraId="2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 год</w:t>
      </w:r>
      <w:r>
        <w:rPr>
          <w:rFonts w:ascii="Times New Roman" w:hAnsi="Times New Roman"/>
          <w:sz w:val="24"/>
        </w:rPr>
        <w:t xml:space="preserve"> – 3,0 тыс. рублей, из которых:</w:t>
      </w:r>
    </w:p>
    <w:p w14:paraId="22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счет средств бюджета Молотычевского сельсовета Фатежского района Курской области –3,0 тыс. руб.;</w:t>
      </w:r>
    </w:p>
    <w:p w14:paraId="2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 год</w:t>
      </w:r>
      <w:r>
        <w:rPr>
          <w:rFonts w:ascii="Times New Roman" w:hAnsi="Times New Roman"/>
          <w:sz w:val="24"/>
        </w:rPr>
        <w:t xml:space="preserve"> – 2,0 тыс. рублей, из которых:</w:t>
      </w:r>
    </w:p>
    <w:p w14:paraId="24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счет средств бюджета Молотычевского сельсовета Фатежского района Курской области –2,0 тыс. руб.</w:t>
      </w:r>
      <w:r>
        <w:rPr>
          <w:rFonts w:ascii="Times New Roman" w:hAnsi="Times New Roman"/>
          <w:sz w:val="24"/>
        </w:rPr>
        <w:t>;</w:t>
      </w:r>
    </w:p>
    <w:p w14:paraId="25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 год</w:t>
      </w:r>
      <w:r>
        <w:rPr>
          <w:rFonts w:ascii="Times New Roman" w:hAnsi="Times New Roman"/>
          <w:sz w:val="24"/>
        </w:rPr>
        <w:t xml:space="preserve"> – 3,0 тыс. рублей, из которых:</w:t>
      </w:r>
    </w:p>
    <w:p w14:paraId="26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счет средств бюджета Молотычевского сельсовета Фатежского района Курской области –3,0 тыс. руб.</w:t>
      </w:r>
      <w:r>
        <w:rPr>
          <w:rFonts w:ascii="Times New Roman" w:hAnsi="Times New Roman"/>
          <w:sz w:val="24"/>
        </w:rPr>
        <w:t>;</w:t>
      </w:r>
    </w:p>
    <w:p w14:paraId="27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2025 год</w:t>
      </w:r>
      <w:r>
        <w:rPr>
          <w:rFonts w:ascii="Times New Roman" w:hAnsi="Times New Roman"/>
          <w:sz w:val="24"/>
        </w:rPr>
        <w:t xml:space="preserve"> – 10,0 тыс. рублей, из которых:</w:t>
      </w:r>
    </w:p>
    <w:p w14:paraId="2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счет средств бюджета Молотычевского сельсовета Фатежского района Курской области –10,0</w:t>
      </w:r>
      <w:r>
        <w:rPr>
          <w:rFonts w:ascii="Times New Roman" w:hAnsi="Times New Roman"/>
          <w:sz w:val="24"/>
        </w:rPr>
        <w:t xml:space="preserve"> тыс. руб.;</w:t>
      </w:r>
    </w:p>
    <w:p w14:paraId="2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2026 год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10,0</w:t>
      </w:r>
      <w:r>
        <w:rPr>
          <w:rFonts w:ascii="Times New Roman" w:hAnsi="Times New Roman"/>
          <w:sz w:val="24"/>
        </w:rPr>
        <w:t xml:space="preserve"> тыс. рублей, из которых:</w:t>
      </w: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счет средств бюджета Молотычевского сельсовета Фатежского района Курской области –</w:t>
      </w:r>
      <w:r>
        <w:rPr>
          <w:rFonts w:ascii="Times New Roman" w:hAnsi="Times New Roman"/>
          <w:sz w:val="24"/>
        </w:rPr>
        <w:t>10,0</w:t>
      </w:r>
      <w:r>
        <w:rPr>
          <w:rFonts w:ascii="Times New Roman" w:hAnsi="Times New Roman"/>
          <w:sz w:val="24"/>
        </w:rPr>
        <w:t xml:space="preserve"> тыс. руб.</w:t>
      </w:r>
    </w:p>
    <w:p w14:paraId="2B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>2027</w:t>
      </w:r>
      <w:r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10,0</w:t>
      </w:r>
      <w:r>
        <w:rPr>
          <w:rFonts w:ascii="Times New Roman" w:hAnsi="Times New Roman"/>
          <w:sz w:val="24"/>
        </w:rPr>
        <w:t xml:space="preserve"> тыс. рублей, из которых:</w:t>
      </w:r>
    </w:p>
    <w:p w14:paraId="2C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>за счет средств бюджета Молотычевского сельсовета Фатежского района Курской области –</w:t>
      </w:r>
      <w:r>
        <w:rPr>
          <w:rFonts w:ascii="Times New Roman" w:hAnsi="Times New Roman"/>
          <w:sz w:val="24"/>
        </w:rPr>
        <w:t>10,0</w:t>
      </w:r>
      <w:r>
        <w:rPr>
          <w:rFonts w:ascii="Times New Roman" w:hAnsi="Times New Roman"/>
          <w:sz w:val="24"/>
        </w:rPr>
        <w:t xml:space="preserve"> тыс. руб.</w:t>
      </w:r>
    </w:p>
    <w:p w14:paraId="2D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E010000">
      <w:pPr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Х. Прогноз результатов реализации муниципальной программы</w:t>
      </w:r>
    </w:p>
    <w:p w14:paraId="2F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0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выполнении намеченных в Программе мероприятий и осуществлении своевременного финансирования предполагается за период 2014 - 2027</w:t>
      </w:r>
      <w:r>
        <w:rPr>
          <w:rFonts w:ascii="Times New Roman" w:hAnsi="Times New Roman"/>
          <w:sz w:val="24"/>
        </w:rPr>
        <w:t xml:space="preserve"> годов добиться создания необходимых условий комплексной безопасности для повышения уровня защиты населения и территории Молотычевского сельсовета Фатежского района Курской области от ЧС, в том числе:</w:t>
      </w:r>
    </w:p>
    <w:p w14:paraId="3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усовершенствовать систему антикризисного управления;</w:t>
      </w:r>
    </w:p>
    <w:p w14:paraId="32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повысить качество подготовки безопасных районов к размещению эвакуируемого населения, его жизнеобеспечения, размещения материальных и культурных ценностей;</w:t>
      </w:r>
    </w:p>
    <w:p w14:paraId="3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снизить гибель и количество пострадавшего населения;</w:t>
      </w:r>
    </w:p>
    <w:p w14:paraId="34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увеличить количество спасённого населения;</w:t>
      </w:r>
    </w:p>
    <w:p w14:paraId="35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</w:t>
      </w:r>
      <w:r>
        <w:rPr>
          <w:rFonts w:ascii="Times New Roman" w:hAnsi="Times New Roman"/>
          <w:sz w:val="24"/>
        </w:rPr>
        <w:t>чить требуемый уровень пожарной безопасности и безопасности на водных объектах.</w:t>
      </w:r>
    </w:p>
    <w:p w14:paraId="36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Предполагаемый социально-экономический эффект от реализации Программы в первую очередь обусловлен прогнозируемым снижением риска гибели и травмирования людей, уменьшением материальных потерь, экономией денежных средств Молотычевского сельсовета Фатежского района Курской области.</w:t>
      </w:r>
    </w:p>
    <w:p w14:paraId="37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реализации Программных мероприятий, по предварительным оценкам ожидается</w:t>
      </w:r>
      <w:r>
        <w:rPr>
          <w:rFonts w:ascii="Times New Roman" w:hAnsi="Times New Roman"/>
          <w:sz w:val="24"/>
        </w:rPr>
        <w:t xml:space="preserve"> (по отношению к показателям 2027</w:t>
      </w:r>
      <w:r>
        <w:rPr>
          <w:rFonts w:ascii="Times New Roman" w:hAnsi="Times New Roman"/>
          <w:sz w:val="24"/>
        </w:rPr>
        <w:t xml:space="preserve"> года):</w:t>
      </w:r>
    </w:p>
    <w:p w14:paraId="3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уменьшение среднего времени реагирования оперативных служб при происшествиях на 10 минут; </w:t>
      </w:r>
    </w:p>
    <w:p w14:paraId="3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качества подготовки безопасных районов к размещению эвакуируемого населения, его жизнеобеспечения, размещения материальных и культурных ценностей;</w:t>
      </w:r>
    </w:p>
    <w:p w14:paraId="3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снижение количества гибели людей – на 27%;</w:t>
      </w:r>
    </w:p>
    <w:p w14:paraId="3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снижение количества пострадавшего населения – на 30%;</w:t>
      </w:r>
    </w:p>
    <w:p w14:paraId="3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увеличение количества спасенного населения – на 30%;</w:t>
      </w:r>
    </w:p>
    <w:p w14:paraId="3D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эффективности системы пожарной безопасности;</w:t>
      </w:r>
    </w:p>
    <w:p w14:paraId="3E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повышение эффективности системы безопасности людей </w:t>
      </w:r>
      <w:r>
        <w:rPr>
          <w:rFonts w:ascii="Times New Roman" w:hAnsi="Times New Roman"/>
          <w:sz w:val="24"/>
        </w:rPr>
        <w:t>на водных объектах;</w:t>
      </w:r>
    </w:p>
    <w:p w14:paraId="3F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снижение экономического ущерба.</w:t>
      </w:r>
    </w:p>
    <w:p w14:paraId="40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1010000">
      <w:pPr>
        <w:widowControl w:val="0"/>
        <w:spacing w:after="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Х</w:t>
      </w:r>
      <w:r>
        <w:rPr>
          <w:rFonts w:ascii="Times New Roman" w:hAnsi="Times New Roman"/>
          <w:b w:val="1"/>
          <w:sz w:val="24"/>
        </w:rPr>
        <w:t>I</w:t>
      </w:r>
      <w:r>
        <w:rPr>
          <w:rFonts w:ascii="Times New Roman" w:hAnsi="Times New Roman"/>
          <w:b w:val="1"/>
          <w:sz w:val="24"/>
        </w:rPr>
        <w:t>. Анализ рисков реализации Муниципальной программы и описание мер управления рисками реализации Муниципальной программы.</w:t>
      </w:r>
    </w:p>
    <w:p w14:paraId="42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14:paraId="44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 освоение выделенных денежных средств.</w:t>
      </w:r>
    </w:p>
    <w:p w14:paraId="45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внешними рисками являю</w:t>
      </w:r>
      <w:r>
        <w:rPr>
          <w:rFonts w:ascii="Times New Roman" w:hAnsi="Times New Roman"/>
          <w:sz w:val="24"/>
        </w:rPr>
        <w:t>тся: нормативно-правовые и организационные (изменение структуры и задач органов местного самоуправления, территориальных органов областных и федеральных органов исполнительной власти, участвующих в реализации программных мероприятий, изменение нормативно-правовой базы),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 в стране, Фатежском районе, Курской области, сопровожд</w:t>
      </w:r>
      <w:r>
        <w:rPr>
          <w:rFonts w:ascii="Times New Roman" w:hAnsi="Times New Roman"/>
          <w:sz w:val="24"/>
        </w:rPr>
        <w:t>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местного самоуправления и государственной власти, ростом преступности), 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 и специфические (появление новых способов совершения преступлений).</w:t>
      </w:r>
    </w:p>
    <w:p w14:paraId="46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Минимизировать возможные отклонения в вы</w:t>
      </w:r>
      <w:r>
        <w:rPr>
          <w:rFonts w:ascii="Times New Roman" w:hAnsi="Times New Roman"/>
          <w:sz w:val="24"/>
        </w:rPr>
        <w:t>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программы, проведение социально-экономической политики, направленной на уменьшение социального неравенства и восстановление социального благополучия, повышение уровня фин</w:t>
      </w:r>
      <w:r>
        <w:rPr>
          <w:rFonts w:ascii="Times New Roman" w:hAnsi="Times New Roman"/>
          <w:sz w:val="24"/>
        </w:rPr>
        <w:t xml:space="preserve">ансирования социальных программ, высокий уровень социальной защищенности жителей </w:t>
      </w:r>
      <w:r>
        <w:rPr>
          <w:rFonts w:ascii="Times New Roman" w:hAnsi="Times New Roman"/>
          <w:sz w:val="24"/>
        </w:rPr>
        <w:t xml:space="preserve">Молотычевского сельсовета </w:t>
      </w:r>
      <w:r>
        <w:rPr>
          <w:rFonts w:ascii="Times New Roman" w:hAnsi="Times New Roman"/>
          <w:sz w:val="24"/>
        </w:rPr>
        <w:t>Фатежского района Курской области, участвующих в обеспечении правопорядка и общественной безопасности.</w:t>
      </w:r>
    </w:p>
    <w:p w14:paraId="47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рискам, не поддающимся управлению, относятся, в первую очередь, различные форс-мажорные обстоятельства. </w:t>
      </w:r>
    </w:p>
    <w:p w14:paraId="4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Внесение изменений в Муниципальную программу осуществляется по инициативе ответственного исполнителя либо во исполнение поручений Главы Молотычевского сельсовета Фатежского района в соответствии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"consultantplus://offline/ref=15E1A944076A4D56165E0AAD552DB05FED7B19D7169853602FC84D5C5C46E7CBD1D5BC01E3CAA0DAF9E2L"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порядком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разработки, реализации и оценки эффективности муниципальных программ Фатежского района Курской области, утвержденным постановлением Администрации </w:t>
      </w:r>
      <w:r>
        <w:rPr>
          <w:rFonts w:ascii="Times New Roman" w:hAnsi="Times New Roman"/>
          <w:sz w:val="24"/>
        </w:rPr>
        <w:t xml:space="preserve">Молотычевского сельсовета </w:t>
      </w:r>
      <w:r>
        <w:rPr>
          <w:rFonts w:ascii="Times New Roman" w:hAnsi="Times New Roman"/>
          <w:sz w:val="24"/>
        </w:rPr>
        <w:t xml:space="preserve">Фатежского района от 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.2013 № </w:t>
      </w:r>
      <w:r>
        <w:rPr>
          <w:rFonts w:ascii="Times New Roman" w:hAnsi="Times New Roman"/>
          <w:sz w:val="24"/>
        </w:rPr>
        <w:t>104</w:t>
      </w:r>
      <w:r>
        <w:rPr>
          <w:rFonts w:ascii="Times New Roman" w:hAnsi="Times New Roman"/>
          <w:sz w:val="24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4"/>
        </w:rPr>
        <w:t xml:space="preserve">Молотычевского сельсовета </w:t>
      </w:r>
      <w:r>
        <w:rPr>
          <w:rFonts w:ascii="Times New Roman" w:hAnsi="Times New Roman"/>
          <w:sz w:val="24"/>
        </w:rPr>
        <w:t>Фатежского района».</w:t>
      </w:r>
    </w:p>
    <w:p w14:paraId="49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A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Х</w:t>
      </w:r>
      <w:r>
        <w:rPr>
          <w:rFonts w:ascii="Times New Roman" w:hAnsi="Times New Roman"/>
          <w:b w:val="1"/>
          <w:sz w:val="24"/>
        </w:rPr>
        <w:t>II</w:t>
      </w:r>
      <w:r>
        <w:rPr>
          <w:rFonts w:ascii="Times New Roman" w:hAnsi="Times New Roman"/>
          <w:b w:val="1"/>
          <w:sz w:val="24"/>
        </w:rPr>
        <w:t>. Методика оценки</w:t>
      </w:r>
      <w:r>
        <w:rPr>
          <w:rFonts w:ascii="Times New Roman" w:hAnsi="Times New Roman"/>
          <w:b w:val="1"/>
          <w:sz w:val="24"/>
        </w:rPr>
        <w:t xml:space="preserve"> эффективности Муниципальной программы</w:t>
      </w:r>
    </w:p>
    <w:p w14:paraId="4B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Степень достижения запланированных результатов реализации Муниципальной программы в отчетном году оценивается по формализованной методике путем введения интегральных показателей, отражающих результаты сопоставления фактически достигнутых значений показателей Муниципальной программы с их плановыми значениями.</w:t>
      </w:r>
    </w:p>
    <w:p w14:paraId="4D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</w:p>
    <w:p w14:paraId="4E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 оценки це</w:t>
      </w:r>
      <w:r>
        <w:rPr>
          <w:rFonts w:ascii="Times New Roman" w:hAnsi="Times New Roman"/>
          <w:sz w:val="24"/>
        </w:rPr>
        <w:t>левых показателей реализации Программы осуществляется следующим образом:</w:t>
      </w:r>
    </w:p>
    <w:p w14:paraId="4F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2"/>
        <w:tblInd w:type="dxa" w:w="2"/>
        <w:tblLayout w:type="fixed"/>
        <w:tblCellMar>
          <w:left w:type="dxa" w:w="75"/>
          <w:right w:type="dxa" w:w="75"/>
        </w:tblCellMar>
      </w:tblPr>
      <w:tblGrid>
        <w:gridCol w:w="1010"/>
        <w:gridCol w:w="3922"/>
        <w:gridCol w:w="2912"/>
        <w:gridCol w:w="1792"/>
      </w:tblGrid>
      <w:tr>
        <w:trPr>
          <w:trHeight w:hRule="atLeast" w:val="979"/>
        </w:trP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51010000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  <w:p w14:paraId="52010000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(нр. подпр.)</w:t>
            </w:r>
          </w:p>
        </w:tc>
        <w:tc>
          <w:tcPr>
            <w:tcW w:type="dxa" w:w="3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(индикатор) (наименование)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Методика расчета</w:t>
            </w: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Превышение планового значения показателя оценивается</w:t>
            </w:r>
          </w:p>
        </w:tc>
      </w:tr>
      <w:tr>
        <w:trPr>
          <w:trHeight w:hRule="atLeast" w:val="141"/>
        </w:trPr>
        <w:tc>
          <w:tcPr>
            <w:tcW w:type="dxa" w:w="10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9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28"/>
        </w:trPr>
        <w:tc>
          <w:tcPr>
            <w:tcW w:type="dxa" w:w="9636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</w:t>
            </w:r>
          </w:p>
        </w:tc>
      </w:tr>
      <w:tr>
        <w:trPr>
          <w:trHeight w:hRule="atLeast" w:val="391"/>
        </w:trPr>
        <w:tc>
          <w:tcPr>
            <w:tcW w:type="dxa" w:w="10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widowControl w:val="0"/>
              <w:spacing w:after="0" w:line="240" w:lineRule="auto"/>
              <w:ind w:right="-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(1.1.)</w:t>
            </w:r>
          </w:p>
        </w:tc>
        <w:tc>
          <w:tcPr>
            <w:tcW w:type="dxa" w:w="39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оля граждан, обученных по действиям в ЧС природного и техногенного характера в Фатежском районе</w:t>
            </w:r>
          </w:p>
        </w:tc>
        <w:tc>
          <w:tcPr>
            <w:tcW w:type="dxa" w:w="29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обученных граждан /</w:t>
            </w:r>
          </w:p>
          <w:p w14:paraId="5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граждан Х 100 процентов</w:t>
            </w:r>
          </w:p>
        </w:tc>
        <w:tc>
          <w:tcPr>
            <w:tcW w:type="dxa" w:w="17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положительно</w:t>
            </w:r>
          </w:p>
        </w:tc>
      </w:tr>
      <w:tr>
        <w:trPr>
          <w:trHeight w:hRule="atLeast" w:val="391"/>
        </w:trPr>
        <w:tc>
          <w:tcPr>
            <w:tcW w:type="dxa" w:w="10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widowControl w:val="0"/>
              <w:spacing w:after="0" w:line="240" w:lineRule="auto"/>
              <w:ind w:right="-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(1.3.)</w:t>
            </w:r>
          </w:p>
        </w:tc>
        <w:tc>
          <w:tcPr>
            <w:tcW w:type="dxa" w:w="39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оличество педагогических работников, реализующих мероприятия по безопасности жизнедеятельности</w:t>
            </w:r>
          </w:p>
        </w:tc>
        <w:tc>
          <w:tcPr>
            <w:tcW w:type="dxa" w:w="29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определяется по данным отчетности, представляемой отделом образования</w:t>
            </w:r>
          </w:p>
        </w:tc>
        <w:tc>
          <w:tcPr>
            <w:tcW w:type="dxa" w:w="17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spacing w:after="12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положительно</w:t>
            </w:r>
          </w:p>
        </w:tc>
      </w:tr>
      <w:tr>
        <w:trPr>
          <w:trHeight w:hRule="atLeast" w:val="391"/>
        </w:trPr>
        <w:tc>
          <w:tcPr>
            <w:tcW w:type="dxa" w:w="10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widowControl w:val="0"/>
              <w:spacing w:after="0" w:line="240" w:lineRule="auto"/>
              <w:ind w:right="-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(2.1.)</w:t>
            </w:r>
          </w:p>
        </w:tc>
        <w:tc>
          <w:tcPr>
            <w:tcW w:type="dxa" w:w="39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оля учреждений социальной сферы с наличием системы технической защиты объектов</w:t>
            </w:r>
          </w:p>
        </w:tc>
        <w:tc>
          <w:tcPr>
            <w:tcW w:type="dxa" w:w="29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положительно</w:t>
            </w:r>
          </w:p>
        </w:tc>
      </w:tr>
      <w:tr>
        <w:trPr>
          <w:trHeight w:hRule="atLeast" w:val="391"/>
        </w:trPr>
        <w:tc>
          <w:tcPr>
            <w:tcW w:type="dxa" w:w="10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widowControl w:val="0"/>
              <w:spacing w:after="0" w:line="240" w:lineRule="auto"/>
              <w:ind w:right="-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(2.2.)</w:t>
            </w:r>
          </w:p>
        </w:tc>
        <w:tc>
          <w:tcPr>
            <w:tcW w:type="dxa" w:w="39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оличество пожаров в жилом секторе и на объектах социальной сферы</w:t>
            </w:r>
          </w:p>
        </w:tc>
        <w:tc>
          <w:tcPr>
            <w:tcW w:type="dxa" w:w="29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пожаров</w:t>
            </w:r>
          </w:p>
        </w:tc>
        <w:tc>
          <w:tcPr>
            <w:tcW w:type="dxa" w:w="17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отрицательно</w:t>
            </w:r>
          </w:p>
        </w:tc>
      </w:tr>
      <w:tr>
        <w:trPr>
          <w:trHeight w:hRule="atLeast" w:val="129"/>
        </w:trPr>
        <w:tc>
          <w:tcPr>
            <w:tcW w:type="dxa" w:w="10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widowControl w:val="0"/>
              <w:spacing w:after="0" w:line="240" w:lineRule="auto"/>
              <w:ind w:right="-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(3.3.)</w:t>
            </w:r>
          </w:p>
        </w:tc>
        <w:tc>
          <w:tcPr>
            <w:tcW w:type="dxa" w:w="39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дельный вес населения, постоянно принимающего участие в предупреждении чрезвычайных ситуаций</w:t>
            </w:r>
          </w:p>
        </w:tc>
        <w:tc>
          <w:tcPr>
            <w:tcW w:type="dxa" w:w="29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лиц, постоянно принимающих участие в предупреждении ЧС / численность населения Фатежского района х 100 процентов</w:t>
            </w:r>
          </w:p>
        </w:tc>
        <w:tc>
          <w:tcPr>
            <w:tcW w:type="dxa" w:w="17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положительно</w:t>
            </w:r>
          </w:p>
        </w:tc>
      </w:tr>
      <w:tr>
        <w:trPr>
          <w:trHeight w:hRule="atLeast" w:val="783"/>
        </w:trP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widowControl w:val="0"/>
              <w:spacing w:after="0" w:line="240" w:lineRule="auto"/>
              <w:ind w:right="-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>(3.4.)</w:t>
            </w:r>
          </w:p>
        </w:tc>
        <w:tc>
          <w:tcPr>
            <w:tcW w:type="dxa" w:w="3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оля обучающихся и населения, прошедших обучение по образовательным программам профилактической направленности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обучающихся и населения, прошедших обучение по образовательным программам профилактической направленности / общее число обучающихся и населения в Фатежского районе</w:t>
            </w:r>
          </w:p>
          <w:p w14:paraId="7301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 100 процентов</w:t>
            </w: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положительно</w:t>
            </w:r>
          </w:p>
        </w:tc>
      </w:tr>
    </w:tbl>
    <w:p w14:paraId="75010000">
      <w:pPr>
        <w:spacing w:after="0"/>
        <w:ind/>
        <w:rPr>
          <w:rFonts w:ascii="Times New Roman" w:hAnsi="Times New Roman"/>
          <w:sz w:val="24"/>
        </w:rPr>
      </w:pPr>
    </w:p>
    <w:p w14:paraId="7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Степень достижения запланированного значения показателя Муниципальной программы оценивается показателем результативности (Р), определяемым следующим образом. Если фактическое значение показателя равно плановому (отклонение составляет не более 1% от запланированного значения показателя), то Р = 1,0.</w:t>
      </w:r>
    </w:p>
    <w:p w14:paraId="7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Учитывая специфику реализации Муниципальной программы и множества факторов, влияющих на уровень достижения показателей, большинство из которых находится вне сферы регулирования участников Муниципальной программы</w:t>
      </w:r>
      <w:r>
        <w:rPr>
          <w:rFonts w:ascii="Times New Roman" w:hAnsi="Times New Roman"/>
          <w:sz w:val="24"/>
        </w:rPr>
        <w:t>, перевыполнение запланированных показателей не может рассматриваться как следствие некорректного планирования и оценивается более высоко, чем выполнение. В этой связи если фактическое значение показателя лучше планового, то Р = 1,1.</w:t>
      </w:r>
    </w:p>
    <w:p w14:paraId="7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фактическое значение показателя хуже планового, отсутствует положительная динамика показателя по отношению к значению предыдущего года, но отклонение составляет не более 10 процентов от запланированного значения показателя, то Р = 0,6. Если фактическое значение показателя </w:t>
      </w:r>
      <w:r>
        <w:rPr>
          <w:rFonts w:ascii="Times New Roman" w:hAnsi="Times New Roman"/>
          <w:sz w:val="24"/>
        </w:rPr>
        <w:t>хуже планового, но имеется положительная динамика показателя по отношению к значению предыдущего года, то Р = 0,9.</w:t>
      </w:r>
    </w:p>
    <w:p w14:paraId="7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фактическое значение показателя хуже планового, отсутствует положительная динамика показателя по отношению к значению предыдущего года и отклонение составляет более 10 процентов от запланированного значения показателя, то Р = 0,4. Если фактическое значение показателя хуже планового, но имеется положительная динамика показателя по отношению к значению предыдущего года, то Р = 0,6.</w:t>
      </w:r>
    </w:p>
    <w:p w14:paraId="7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Интеграль</w:t>
      </w:r>
      <w:r>
        <w:rPr>
          <w:rFonts w:ascii="Times New Roman" w:hAnsi="Times New Roman"/>
          <w:sz w:val="24"/>
        </w:rPr>
        <w:t>ный показатель результативности выполнения Муниципальной программы рассчитывается по формуле:</w:t>
      </w:r>
    </w:p>
    <w:p w14:paraId="7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</w:p>
    <w:p w14:paraId="7C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= (∑ 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  <w:vertAlign w:val="subscript"/>
        </w:rPr>
        <w:t>i</w:t>
      </w:r>
      <w:r>
        <w:rPr>
          <w:rFonts w:ascii="Times New Roman" w:hAnsi="Times New Roman"/>
          <w:sz w:val="24"/>
        </w:rPr>
        <w:t xml:space="preserve">) / </w:t>
      </w:r>
      <w:r>
        <w:rPr>
          <w:rFonts w:ascii="Times New Roman" w:hAnsi="Times New Roman"/>
          <w:sz w:val="24"/>
        </w:rPr>
        <w:t>N</w:t>
      </w:r>
    </w:p>
    <w:p w14:paraId="7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=1</w:t>
      </w:r>
    </w:p>
    <w:p w14:paraId="7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где:</w:t>
      </w:r>
    </w:p>
    <w:p w14:paraId="7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 - количество показателей;</w:t>
      </w:r>
    </w:p>
    <w:p w14:paraId="8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- порядковый номер показателя.</w:t>
      </w:r>
    </w:p>
    <w:p w14:paraId="8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Результативность программы оценивается:</w:t>
      </w:r>
    </w:p>
    <w:p w14:paraId="8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высокая, если И&gt; 0,9;</w:t>
      </w:r>
    </w:p>
    <w:p w14:paraId="8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удовлетворительная, если 0,9</w:t>
      </w:r>
      <w:r>
        <w:rPr>
          <w:rFonts w:ascii="Times New Roman" w:hAnsi="Times New Roman"/>
          <w:sz w:val="24"/>
        </w:rPr>
        <w:drawing>
          <wp:inline>
            <wp:extent cx="115062" cy="1140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15062" cy="11404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drawing>
          <wp:inline>
            <wp:extent cx="115062" cy="11404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15062" cy="11404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0,7;</w:t>
      </w:r>
    </w:p>
    <w:p w14:paraId="8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неудовлетворительная, если И&lt; 0,7.</w:t>
      </w:r>
    </w:p>
    <w:p w14:paraId="8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Полученная по приведенной выше методике информация о ходе и промежуточных результатах реализации Муниципальной программы носит обобщенный характер. При этом данная информация является </w:t>
      </w:r>
      <w:r>
        <w:rPr>
          <w:rFonts w:ascii="Times New Roman" w:hAnsi="Times New Roman"/>
          <w:sz w:val="24"/>
        </w:rPr>
        <w:t>результатом расчета, а не отражением итогового состояния. Она может быть недостаточно достоверна вследствие наличия временных лагов, накопленных результатов реализации предыдущих решений, влияния действий других субъектов и иных факторов.</w:t>
      </w:r>
    </w:p>
    <w:p w14:paraId="8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этой связи «неудовлетворительный» результат оценки, проведенной по указанной формализованной методике, подлежит обязательной дополнительной проверке в рамках экспертной оценки, в ходе которой производится глубокий анализ причин отклонения достигнутых в отчетном периоде з</w:t>
      </w:r>
      <w:r>
        <w:rPr>
          <w:rFonts w:ascii="Times New Roman" w:hAnsi="Times New Roman"/>
          <w:sz w:val="24"/>
        </w:rPr>
        <w:t>начений показателей от плановых.</w:t>
      </w:r>
    </w:p>
    <w:p w14:paraId="8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итогам экспертной оценки вывод о результативности Муниципальной программы может быть изменен.</w:t>
      </w:r>
    </w:p>
    <w:p w14:paraId="8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Степень достижения запланированного уровня затрат оценивается путем сопоставления фактически произведенных затрат на реализацию Муниципальной программы (подпрограммы) в отчетном году с их плановыми значениями.</w:t>
      </w:r>
    </w:p>
    <w:p w14:paraId="8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оценки проводится анализ размеров и причин возникновения экономии бюджетных ассигнований, предусмотренных на реализацию Муниципальной программы и подпрограмм, а такж</w:t>
      </w:r>
      <w:r>
        <w:rPr>
          <w:rFonts w:ascii="Times New Roman" w:hAnsi="Times New Roman"/>
          <w:sz w:val="24"/>
        </w:rPr>
        <w:t>е перераспределения бюджетных ассигнований между мероприятиями Муниципальной программы (подпрограмм).</w:t>
      </w:r>
    </w:p>
    <w:p w14:paraId="8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итогам оценки делается вывод о признании организации распределения и расходования бюджетных средств, предусмотренных на реализацию Муниципальной программы:</w:t>
      </w:r>
    </w:p>
    <w:p w14:paraId="8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эффективной;</w:t>
      </w:r>
    </w:p>
    <w:p w14:paraId="8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целом эффективной;</w:t>
      </w:r>
    </w:p>
    <w:p w14:paraId="8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неэффективной.</w:t>
      </w:r>
    </w:p>
    <w:p w14:paraId="8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оценке исполнения плана по реализации Муниципальной программы проводится сравнение:</w:t>
      </w:r>
    </w:p>
    <w:p w14:paraId="8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фактических сроков реализации мероприятий плана с запланированными;</w:t>
      </w:r>
    </w:p>
    <w:p w14:paraId="9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фактически полученных результатов с ожидаемыми</w:t>
      </w:r>
      <w:r>
        <w:rPr>
          <w:rFonts w:ascii="Times New Roman" w:hAnsi="Times New Roman"/>
          <w:sz w:val="24"/>
        </w:rPr>
        <w:t>.</w:t>
      </w:r>
    </w:p>
    <w:p w14:paraId="9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осуществляется как в целом по Муниципальной программе, так и по каждой из подпрограмм. При реализации в установленные сроки не менее 90 процентов запланированных мероприятий и получении не менее 90 процентов ожидаемых результатов степень исполнения плана признается высокой.</w:t>
      </w:r>
    </w:p>
    <w:p w14:paraId="9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Степень исполнения плана считается удовлетворительной в случае исполнения в установленные сроки не менее 75 процентов запланированных мероприятий и получении не менее 75 процентов ожидаемых результатов.</w:t>
      </w:r>
    </w:p>
    <w:p w14:paraId="9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более низких показате</w:t>
      </w:r>
      <w:r>
        <w:rPr>
          <w:rFonts w:ascii="Times New Roman" w:hAnsi="Times New Roman"/>
          <w:sz w:val="24"/>
        </w:rPr>
        <w:t>лях исполнения плана по реализации Муниципальной программы данной работе дается неудовлетворительная оценка. «Неудовлетворительный» результат оценки степени исполнения плана по реализации Муниципальной программы подлежит дополнительной проверке в рамках экспертной оценки, в ходе которой производится анализ и ранжирование важности мероприятий, а также анализ причин неисполнения мероприятий (нарушения сроков), несоответствия полученных результатов и плановых.</w:t>
      </w:r>
    </w:p>
    <w:sectPr>
      <w:pgSz w:h="16838" w:orient="portrait" w:w="11906"/>
      <w:pgMar w:bottom="1531" w:footer="720" w:gutter="0" w:header="720" w:left="1134" w:right="851" w:top="82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3"/>
      <w:numFmt w:val="decimal"/>
      <w:lvlText w:val="%1."/>
      <w:lvlJc w:val="left"/>
      <w:pPr>
        <w:ind w:firstLine="0" w:left="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7_ch" w:type="character">
    <w:name w:val="Normal"/>
    <w:link w:val="Style_7"/>
    <w:rPr>
      <w:rFonts w:ascii="Calibri" w:hAnsi="Calibri"/>
      <w:sz w:val="22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Cell"/>
    <w:link w:val="Style_13_ch"/>
    <w:pPr>
      <w:widowControl w:val="0"/>
      <w:ind/>
    </w:pPr>
    <w:rPr>
      <w:sz w:val="28"/>
    </w:rPr>
  </w:style>
  <w:style w:styleId="Style_13_ch" w:type="character">
    <w:name w:val="ConsPlusCell"/>
    <w:link w:val="Style_13"/>
    <w:rPr>
      <w:sz w:val="28"/>
    </w:rPr>
  </w:style>
  <w:style w:styleId="Style_14" w:type="paragraph">
    <w:name w:val="Intense Emphasis"/>
    <w:link w:val="Style_14_ch"/>
    <w:rPr>
      <w:b w:val="1"/>
      <w:i w:val="1"/>
      <w:color w:val="4F81BD"/>
    </w:rPr>
  </w:style>
  <w:style w:styleId="Style_14_ch" w:type="character">
    <w:name w:val="Intense Emphasis"/>
    <w:link w:val="Style_14"/>
    <w:rPr>
      <w:b w:val="1"/>
      <w:i w:val="1"/>
      <w:color w:val="4F81BD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Отчетный"/>
    <w:basedOn w:val="Style_7"/>
    <w:link w:val="Style_16_ch"/>
    <w:pPr>
      <w:spacing w:after="120" w:line="360" w:lineRule="auto"/>
      <w:ind w:firstLine="720" w:left="0"/>
      <w:jc w:val="both"/>
    </w:pPr>
    <w:rPr>
      <w:sz w:val="26"/>
    </w:rPr>
  </w:style>
  <w:style w:styleId="Style_16_ch" w:type="character">
    <w:name w:val="Отчетный"/>
    <w:basedOn w:val="Style_7_ch"/>
    <w:link w:val="Style_16"/>
    <w:rPr>
      <w:sz w:val="26"/>
    </w:rPr>
  </w:style>
  <w:style w:styleId="Style_5" w:type="paragraph">
    <w:name w:val="ConsPlusNonformat"/>
    <w:link w:val="Style_5_ch"/>
    <w:pPr>
      <w:widowControl w:val="0"/>
      <w:ind/>
    </w:pPr>
    <w:rPr>
      <w:rFonts w:ascii="Courier New" w:hAnsi="Courier New"/>
    </w:rPr>
  </w:style>
  <w:style w:styleId="Style_5_ch" w:type="character">
    <w:name w:val="ConsPlusNonformat"/>
    <w:link w:val="Style_5"/>
    <w:rPr>
      <w:rFonts w:ascii="Courier New" w:hAnsi="Courier New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5"/>
    <w:next w:val="Style_7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7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7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</w:rPr>
  </w:style>
  <w:style w:styleId="Style_3_ch" w:type="character">
    <w:name w:val="ConsPlusTitle"/>
    <w:link w:val="Style_3"/>
    <w:rPr>
      <w:rFonts w:ascii="Arial" w:hAnsi="Arial"/>
      <w:b w:val="1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1" w:type="paragraph">
    <w:name w:val="No Spacing"/>
    <w:link w:val="Style_1_ch"/>
    <w:pPr>
      <w:widowControl w:val="0"/>
      <w:ind/>
    </w:pPr>
  </w:style>
  <w:style w:styleId="Style_1_ch" w:type="character">
    <w:name w:val="No Spacing"/>
    <w:link w:val="Style_1"/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25" w:type="paragraph">
    <w:name w:val="toc 8"/>
    <w:next w:val="Style_7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7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6" w:type="paragraph">
    <w:name w:val="heading 4"/>
    <w:basedOn w:val="Style_7"/>
    <w:next w:val="Style_7"/>
    <w:link w:val="Style_6_ch"/>
    <w:uiPriority w:val="9"/>
    <w:qFormat/>
    <w:pPr>
      <w:keepNext w:val="1"/>
      <w:spacing w:after="0" w:line="240" w:lineRule="auto"/>
      <w:ind/>
      <w:jc w:val="center"/>
      <w:outlineLvl w:val="3"/>
    </w:pPr>
    <w:rPr>
      <w:b w:val="1"/>
      <w:sz w:val="28"/>
    </w:rPr>
  </w:style>
  <w:style w:styleId="Style_6_ch" w:type="character">
    <w:name w:val="heading 4"/>
    <w:basedOn w:val="Style_7_ch"/>
    <w:link w:val="Style_6"/>
    <w:rPr>
      <w:b w:val="1"/>
      <w:sz w:val="28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wmf" Type="http://schemas.openxmlformats.org/officeDocument/2006/relationships/image"/>
  <Relationship Id="rId1" Target="media/1.wm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2024-11-08T10:28:21Z</dcterms:modified>
</cp:coreProperties>
</file>