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sz w:val="60"/>
        </w:rPr>
      </w:pPr>
      <w:r>
        <w:rPr>
          <w:b w:val="1"/>
          <w:sz w:val="60"/>
        </w:rPr>
        <w:t>ПАСПОРТ</w:t>
      </w:r>
    </w:p>
    <w:p w14:paraId="02000000">
      <w:pPr>
        <w:widowControl w:val="0"/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муниципальной программы «Социальная поддержка граждан в </w:t>
      </w:r>
      <w:r>
        <w:rPr>
          <w:b w:val="1"/>
          <w:sz w:val="32"/>
        </w:rPr>
        <w:t>Молотычевском</w:t>
      </w:r>
      <w:r>
        <w:rPr>
          <w:b w:val="1"/>
          <w:sz w:val="32"/>
        </w:rPr>
        <w:t xml:space="preserve"> сельсовете Фатежского района Курской </w:t>
      </w:r>
      <w:r>
        <w:rPr>
          <w:b w:val="1"/>
          <w:sz w:val="32"/>
        </w:rPr>
        <w:t>области»</w:t>
      </w:r>
      <w:r>
        <w:rPr>
          <w:b w:val="1"/>
          <w:sz w:val="32"/>
        </w:rPr>
        <w:t xml:space="preserve"> (на 2016 – 202</w:t>
      </w:r>
      <w:r>
        <w:rPr>
          <w:b w:val="1"/>
          <w:sz w:val="32"/>
        </w:rPr>
        <w:t>6</w:t>
      </w:r>
      <w:r>
        <w:rPr>
          <w:b w:val="1"/>
          <w:sz w:val="32"/>
        </w:rPr>
        <w:t xml:space="preserve"> годы)</w:t>
      </w:r>
    </w:p>
    <w:p w14:paraId="03000000">
      <w:pPr>
        <w:widowControl w:val="0"/>
        <w:ind/>
        <w:jc w:val="center"/>
        <w:rPr>
          <w:b w:val="1"/>
          <w:sz w:val="24"/>
        </w:rPr>
      </w:pPr>
    </w:p>
    <w:tbl>
      <w:tblPr>
        <w:tblInd w:type="dxa" w:w="-680"/>
        <w:tblLayout w:type="fixed"/>
        <w:tblCellMar>
          <w:top w:type="dxa" w:w="0"/>
          <w:left w:type="dxa" w:w="40"/>
          <w:bottom w:type="dxa" w:w="0"/>
          <w:right w:type="dxa" w:w="40"/>
        </w:tblCellMar>
      </w:tblPr>
      <w:tblGrid>
        <w:gridCol w:w="3016"/>
        <w:gridCol w:w="7845"/>
      </w:tblGrid>
      <w:tr>
        <w:trPr>
          <w:trHeight w:hRule="atLeast" w:val="638"/>
        </w:trPr>
        <w:tc>
          <w:tcPr>
            <w:tcW w:type="dxa" w:w="3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0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 программы</w:t>
            </w:r>
          </w:p>
        </w:tc>
        <w:tc>
          <w:tcPr>
            <w:tcW w:type="dxa" w:w="7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«Социальная поддержка граждан </w:t>
            </w:r>
            <w:r>
              <w:rPr>
                <w:sz w:val="24"/>
              </w:rPr>
              <w:t xml:space="preserve">в  </w:t>
            </w:r>
            <w:r>
              <w:rPr>
                <w:sz w:val="24"/>
              </w:rPr>
              <w:t>Молотычевском</w:t>
            </w:r>
            <w:r>
              <w:rPr>
                <w:sz w:val="24"/>
              </w:rPr>
              <w:t xml:space="preserve"> сельсовете</w:t>
            </w:r>
            <w:r>
              <w:t xml:space="preserve"> </w:t>
            </w:r>
            <w:r>
              <w:rPr>
                <w:sz w:val="24"/>
              </w:rPr>
              <w:t xml:space="preserve">Фатежского района Курской области» </w:t>
            </w:r>
            <w:r>
              <w:rPr>
                <w:sz w:val="24"/>
              </w:rPr>
              <w:t xml:space="preserve">  на 2016-202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годы</w:t>
            </w:r>
          </w:p>
        </w:tc>
      </w:tr>
      <w:tr>
        <w:trPr>
          <w:trHeight w:hRule="atLeast" w:val="941"/>
        </w:trPr>
        <w:tc>
          <w:tcPr>
            <w:tcW w:type="dxa" w:w="3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7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Молотычевского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сельсовета  Фатежского</w:t>
            </w:r>
            <w:r>
              <w:rPr>
                <w:sz w:val="24"/>
              </w:rPr>
              <w:t xml:space="preserve"> района</w:t>
            </w:r>
          </w:p>
        </w:tc>
      </w:tr>
      <w:tr>
        <w:trPr>
          <w:trHeight w:hRule="atLeast" w:val="664"/>
        </w:trPr>
        <w:tc>
          <w:tcPr>
            <w:tcW w:type="dxa" w:w="3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Соисполнители муниципальной программы</w:t>
            </w:r>
          </w:p>
        </w:tc>
        <w:tc>
          <w:tcPr>
            <w:tcW w:type="dxa" w:w="7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жители </w:t>
            </w:r>
            <w:r>
              <w:rPr>
                <w:sz w:val="24"/>
              </w:rPr>
              <w:t>Молотычевского</w:t>
            </w:r>
            <w:r>
              <w:rPr>
                <w:sz w:val="24"/>
              </w:rPr>
              <w:t xml:space="preserve"> сельсовета</w:t>
            </w:r>
          </w:p>
        </w:tc>
      </w:tr>
      <w:tr>
        <w:trPr>
          <w:trHeight w:hRule="atLeast" w:val="829"/>
        </w:trPr>
        <w:tc>
          <w:tcPr>
            <w:tcW w:type="dxa" w:w="3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type="dxa" w:w="7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000000">
            <w:pPr>
              <w:widowControl w:val="0"/>
              <w:ind w:firstLine="0" w:left="130"/>
              <w:jc w:val="both"/>
              <w:rPr>
                <w:sz w:val="24"/>
              </w:rPr>
            </w:pPr>
            <w:r>
              <w:rPr>
                <w:sz w:val="24"/>
              </w:rPr>
              <w:t>Развитие мер социальной поддержки отдельных категорий граждан</w:t>
            </w:r>
          </w:p>
        </w:tc>
      </w:tr>
      <w:tr>
        <w:trPr>
          <w:trHeight w:hRule="atLeast" w:val="1185"/>
        </w:trPr>
        <w:tc>
          <w:tcPr>
            <w:tcW w:type="dxa" w:w="3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Цели муниципальной программы</w:t>
            </w:r>
          </w:p>
        </w:tc>
        <w:tc>
          <w:tcPr>
            <w:tcW w:type="dxa" w:w="7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tbl>
            <w:tblPr>
              <w:tblInd w:type="dxa" w:w="0"/>
              <w:tblLayout w:type="fixed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>
              <w:gridCol w:w="20"/>
              <w:gridCol w:w="7500"/>
            </w:tblGrid>
            <w:tr>
              <w:trPr>
                <w:trHeight w:hRule="atLeast" w:val="1007"/>
              </w:trPr>
              <w:tc>
                <w:tcPr>
                  <w:tcW w:type="dxa" w:w="20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 w14:paraId="0E000000">
                  <w:pPr>
                    <w:widowControl w:val="0"/>
                    <w:spacing w:afterAutospacing="on" w:beforeAutospacing="on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type="dxa" w:w="7500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 w14:paraId="0F000000">
                  <w:pPr>
                    <w:widowControl w:val="0"/>
                    <w:spacing w:afterAutospacing="on" w:beforeAutospacing="on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рост благосостояния граждан получателей мер социальной поддержки;</w:t>
                  </w:r>
                </w:p>
                <w:p w14:paraId="10000000">
                  <w:pPr>
                    <w:widowControl w:val="0"/>
                    <w:spacing w:afterAutospacing="on" w:beforeAutospacing="on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-повышение доступности социального обслуживания </w:t>
                  </w:r>
                  <w:r>
                    <w:rPr>
                      <w:sz w:val="24"/>
                    </w:rPr>
                    <w:t>населеия</w:t>
                  </w:r>
                  <w:r>
                    <w:rPr>
                      <w:sz w:val="24"/>
                    </w:rPr>
                    <w:t>;</w:t>
                  </w:r>
                </w:p>
              </w:tc>
            </w:tr>
          </w:tbl>
          <w:p w14:paraId="11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838"/>
        </w:trPr>
        <w:tc>
          <w:tcPr>
            <w:tcW w:type="dxa" w:w="3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Задачи муниципальной программы</w:t>
            </w:r>
          </w:p>
        </w:tc>
        <w:tc>
          <w:tcPr>
            <w:tcW w:type="dxa" w:w="7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3000000">
            <w:pPr>
              <w:widowControl w:val="0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выполнение обязательств государства по социальной поддержке граждан;</w:t>
            </w:r>
          </w:p>
        </w:tc>
      </w:tr>
      <w:tr>
        <w:trPr>
          <w:trHeight w:hRule="atLeast" w:val="1308"/>
        </w:trPr>
        <w:tc>
          <w:tcPr>
            <w:tcW w:type="dxa" w:w="3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Целевые показатели муниципальной программы</w:t>
            </w:r>
          </w:p>
        </w:tc>
        <w:tc>
          <w:tcPr>
            <w:tcW w:type="dxa" w:w="7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1) граждане, получающие доплату к трудовой пенсии и пенсии за выслугу лет</w:t>
            </w:r>
          </w:p>
          <w:p w14:paraId="1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2)доля населения, имеющего денежные доходы ниже величины прожиточного минимума, в общей численности населения муниципального образования; </w:t>
            </w:r>
          </w:p>
        </w:tc>
      </w:tr>
      <w:tr>
        <w:trPr>
          <w:trHeight w:hRule="atLeast" w:val="701"/>
        </w:trPr>
        <w:tc>
          <w:tcPr>
            <w:tcW w:type="dxa" w:w="3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type="dxa" w:w="7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2016 –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годы в один этап</w:t>
            </w:r>
          </w:p>
        </w:tc>
      </w:tr>
      <w:tr>
        <w:trPr>
          <w:trHeight w:hRule="atLeast" w:val="1063"/>
        </w:trPr>
        <w:tc>
          <w:tcPr>
            <w:tcW w:type="dxa" w:w="3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Объёмы бюджетных ассигнований муниципальной программы</w:t>
            </w:r>
          </w:p>
        </w:tc>
        <w:tc>
          <w:tcPr>
            <w:tcW w:type="dxa" w:w="7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A000000">
            <w:pPr>
              <w:widowControl w:val="0"/>
              <w:spacing w:afterAutospacing="on" w:beforeAutospacing="on"/>
              <w:ind/>
              <w:rPr>
                <w:b w:val="1"/>
                <w:sz w:val="24"/>
              </w:rPr>
            </w:pPr>
            <w:r>
              <w:rPr>
                <w:sz w:val="24"/>
              </w:rPr>
              <w:t>объем финансового обеспечения реализации муниципальной программы за 2016-202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годы составит   </w:t>
            </w:r>
            <w:r>
              <w:rPr>
                <w:sz w:val="24"/>
              </w:rPr>
              <w:t xml:space="preserve">2046,9 </w:t>
            </w:r>
            <w:r>
              <w:rPr>
                <w:sz w:val="24"/>
              </w:rPr>
              <w:t xml:space="preserve">тыс. рублей, в том </w:t>
            </w:r>
            <w:r>
              <w:rPr>
                <w:sz w:val="24"/>
              </w:rPr>
              <w:t>числе :за</w:t>
            </w:r>
            <w:r>
              <w:rPr>
                <w:sz w:val="24"/>
              </w:rPr>
              <w:t xml:space="preserve"> счет средств местного бюджета –  </w:t>
            </w:r>
            <w:r>
              <w:rPr>
                <w:sz w:val="24"/>
              </w:rPr>
              <w:t>2046,9</w:t>
            </w:r>
            <w:r>
              <w:rPr>
                <w:sz w:val="24"/>
              </w:rPr>
              <w:t xml:space="preserve"> тыс. рублей в том числе по годам</w:t>
            </w:r>
            <w:r>
              <w:rPr>
                <w:b w:val="1"/>
                <w:sz w:val="24"/>
              </w:rPr>
              <w:t>:</w:t>
            </w:r>
          </w:p>
          <w:p w14:paraId="1B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2016 год </w:t>
            </w:r>
            <w:r>
              <w:rPr>
                <w:sz w:val="24"/>
              </w:rPr>
              <w:t>–  49</w:t>
            </w:r>
            <w:r>
              <w:rPr>
                <w:sz w:val="24"/>
              </w:rPr>
              <w:t>,8 тыс. рублей;</w:t>
            </w:r>
          </w:p>
          <w:p w14:paraId="1C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2017 год </w:t>
            </w:r>
            <w:r>
              <w:rPr>
                <w:sz w:val="24"/>
              </w:rPr>
              <w:t>–  40</w:t>
            </w:r>
            <w:r>
              <w:rPr>
                <w:sz w:val="24"/>
              </w:rPr>
              <w:t>,0 тыс. рублей;</w:t>
            </w:r>
          </w:p>
          <w:p w14:paraId="1D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2018 год </w:t>
            </w:r>
            <w:r>
              <w:rPr>
                <w:sz w:val="24"/>
              </w:rPr>
              <w:t>–  59</w:t>
            </w:r>
            <w:r>
              <w:rPr>
                <w:sz w:val="24"/>
              </w:rPr>
              <w:t>,6 тыс. рублей;</w:t>
            </w:r>
          </w:p>
          <w:p w14:paraId="1E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2019 год </w:t>
            </w:r>
            <w:r>
              <w:rPr>
                <w:sz w:val="24"/>
              </w:rPr>
              <w:t>–  63</w:t>
            </w:r>
            <w:r>
              <w:rPr>
                <w:sz w:val="24"/>
              </w:rPr>
              <w:t>,8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тыс. рублей;</w:t>
            </w:r>
          </w:p>
          <w:p w14:paraId="1F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2020 год </w:t>
            </w:r>
            <w:r>
              <w:rPr>
                <w:sz w:val="24"/>
              </w:rPr>
              <w:t>–  54</w:t>
            </w:r>
            <w:r>
              <w:rPr>
                <w:sz w:val="24"/>
              </w:rPr>
              <w:t>,4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тыс. рублей;</w:t>
            </w:r>
          </w:p>
          <w:p w14:paraId="20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2021 год –   158,1 тыс. рублей</w:t>
            </w:r>
          </w:p>
          <w:p w14:paraId="21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2022 год –   </w:t>
            </w:r>
            <w:r>
              <w:rPr>
                <w:sz w:val="24"/>
              </w:rPr>
              <w:t>354,5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тыс. рублей</w:t>
            </w:r>
          </w:p>
          <w:p w14:paraId="22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2023 год –   </w:t>
            </w:r>
            <w:r>
              <w:rPr>
                <w:sz w:val="24"/>
              </w:rPr>
              <w:t>366,7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тыс. рублей</w:t>
            </w:r>
          </w:p>
          <w:p w14:paraId="23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2024 год –  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00,0 тыс. рублей</w:t>
            </w:r>
          </w:p>
          <w:p w14:paraId="24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2025 год –  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00,0 тыс. рублей</w:t>
            </w:r>
          </w:p>
          <w:p w14:paraId="25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 -    300,0 тыс. рублей</w:t>
            </w:r>
          </w:p>
          <w:p w14:paraId="26000000">
            <w:pPr>
              <w:ind/>
              <w:jc w:val="both"/>
              <w:rPr>
                <w:sz w:val="24"/>
              </w:rPr>
            </w:pPr>
          </w:p>
        </w:tc>
      </w:tr>
    </w:tbl>
    <w:p w14:paraId="27000000">
      <w:pPr>
        <w:ind w:firstLine="708" w:left="0"/>
        <w:jc w:val="right"/>
      </w:pPr>
    </w:p>
    <w:p w14:paraId="28000000">
      <w:pPr>
        <w:ind w:firstLine="708" w:left="0"/>
        <w:jc w:val="right"/>
      </w:pPr>
    </w:p>
    <w:p w14:paraId="29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2023-11-10T13:57:43Z</dcterms:modified>
</cp:coreProperties>
</file>