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 w:right="-1"/>
        <w:jc w:val="center"/>
        <w:rPr>
          <w:b w:val="1"/>
          <w:color w:val="000000"/>
          <w:sz w:val="24"/>
          <w:u w:val="single"/>
        </w:rPr>
      </w:pPr>
      <w:r>
        <w:rPr>
          <w:b w:val="1"/>
          <w:color w:val="000000"/>
          <w:sz w:val="24"/>
          <w:u w:val="single"/>
        </w:rPr>
        <w:t>ПРОГНОЗНЫЕ РАСЧЕТЫ</w:t>
      </w:r>
      <w:r>
        <w:rPr>
          <w:b w:val="1"/>
          <w:color w:val="000000"/>
          <w:sz w:val="24"/>
          <w:u w:val="single"/>
        </w:rPr>
        <w:t xml:space="preserve"> ДОХОДОВ </w:t>
      </w:r>
      <w:r>
        <w:rPr>
          <w:b w:val="1"/>
          <w:color w:val="000000"/>
          <w:sz w:val="24"/>
          <w:u w:val="single"/>
        </w:rPr>
        <w:t xml:space="preserve"> И РАСХОДОВ БЮДЖЕТА МО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 xml:space="preserve">«МОЛОТЫЧЕВСКИЙ СЕЛЬСОВЕТ» </w:t>
      </w:r>
    </w:p>
    <w:p w14:paraId="02000000">
      <w:pPr>
        <w:ind w:firstLine="709" w:left="0" w:right="-1"/>
        <w:jc w:val="center"/>
        <w:rPr>
          <w:b w:val="1"/>
          <w:color w:val="000000"/>
          <w:sz w:val="24"/>
          <w:u w:val="single"/>
        </w:rPr>
      </w:pPr>
      <w:r>
        <w:rPr>
          <w:b w:val="1"/>
          <w:color w:val="000000"/>
          <w:sz w:val="24"/>
          <w:u w:val="single"/>
        </w:rPr>
        <w:t>ФАТЕЖСКОГО РАЙОНА КУРСКОЙ ОБЛАСТИ</w:t>
      </w:r>
    </w:p>
    <w:p w14:paraId="03000000">
      <w:pPr>
        <w:ind w:firstLine="709" w:left="0" w:right="-1"/>
        <w:jc w:val="center"/>
        <w:rPr>
          <w:b w:val="1"/>
          <w:color w:val="000000"/>
          <w:sz w:val="24"/>
          <w:u w:val="single"/>
        </w:rPr>
      </w:pPr>
    </w:p>
    <w:p w14:paraId="04000000">
      <w:pPr>
        <w:ind w:firstLine="709" w:left="-284" w:right="-1"/>
        <w:jc w:val="center"/>
        <w:rPr>
          <w:b w:val="1"/>
          <w:color w:val="000000"/>
          <w:sz w:val="24"/>
          <w:u w:val="single"/>
        </w:rPr>
      </w:pPr>
      <w:r>
        <w:rPr>
          <w:b w:val="1"/>
          <w:color w:val="000000"/>
          <w:sz w:val="24"/>
          <w:u w:val="single"/>
        </w:rPr>
        <w:t>1.</w:t>
      </w:r>
      <w:r>
        <w:rPr>
          <w:b w:val="1"/>
          <w:color w:val="000000"/>
          <w:sz w:val="24"/>
          <w:u w:val="single"/>
        </w:rPr>
        <w:t xml:space="preserve">РАСЧЁТ СОБСТВЕННЫХ </w:t>
      </w:r>
      <w:r>
        <w:rPr>
          <w:b w:val="1"/>
          <w:color w:val="000000"/>
          <w:sz w:val="24"/>
          <w:u w:val="single"/>
        </w:rPr>
        <w:t>ДОХОДОВ</w:t>
      </w:r>
      <w:r>
        <w:rPr>
          <w:b w:val="1"/>
          <w:color w:val="000000"/>
          <w:sz w:val="24"/>
          <w:u w:val="single"/>
        </w:rPr>
        <w:t xml:space="preserve"> БЮДЖЕТА М</w:t>
      </w:r>
      <w:r>
        <w:rPr>
          <w:b w:val="1"/>
          <w:color w:val="000000"/>
          <w:sz w:val="24"/>
          <w:u w:val="single"/>
        </w:rPr>
        <w:t>ОЛОТЫ</w:t>
      </w:r>
      <w:r>
        <w:rPr>
          <w:b w:val="1"/>
          <w:color w:val="000000"/>
          <w:sz w:val="24"/>
          <w:u w:val="single"/>
        </w:rPr>
        <w:t xml:space="preserve">ЧЁВСКОГО СЕЛЬСОВЕТА на </w:t>
      </w:r>
      <w:r>
        <w:rPr>
          <w:b w:val="1"/>
          <w:color w:val="000000"/>
          <w:sz w:val="24"/>
          <w:u w:val="single"/>
        </w:rPr>
        <w:t>2024</w:t>
      </w:r>
      <w:r>
        <w:rPr>
          <w:b w:val="1"/>
          <w:color w:val="000000"/>
          <w:sz w:val="24"/>
          <w:u w:val="single"/>
        </w:rPr>
        <w:t>-</w:t>
      </w:r>
      <w:r>
        <w:rPr>
          <w:b w:val="1"/>
          <w:color w:val="000000"/>
          <w:sz w:val="24"/>
          <w:u w:val="single"/>
        </w:rPr>
        <w:t>2026</w:t>
      </w:r>
      <w:r>
        <w:rPr>
          <w:b w:val="1"/>
          <w:color w:val="000000"/>
          <w:sz w:val="24"/>
          <w:u w:val="single"/>
        </w:rPr>
        <w:t xml:space="preserve"> год</w:t>
      </w:r>
      <w:r>
        <w:rPr>
          <w:b w:val="1"/>
          <w:color w:val="000000"/>
          <w:sz w:val="24"/>
          <w:u w:val="single"/>
        </w:rPr>
        <w:t>ы</w:t>
      </w:r>
      <w:r>
        <w:rPr>
          <w:b w:val="1"/>
          <w:color w:val="000000"/>
          <w:sz w:val="24"/>
          <w:u w:val="single"/>
        </w:rPr>
        <w:t>:</w:t>
      </w:r>
    </w:p>
    <w:p w14:paraId="05000000">
      <w:pPr>
        <w:ind w:firstLine="709" w:left="0" w:right="-1"/>
        <w:jc w:val="center"/>
        <w:rPr>
          <w:b w:val="1"/>
          <w:color w:val="000000"/>
          <w:sz w:val="24"/>
          <w:u w:val="single"/>
        </w:rPr>
      </w:pPr>
    </w:p>
    <w:p w14:paraId="06000000">
      <w:pPr>
        <w:ind w:firstLine="709" w:left="0" w:right="-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Налог на доходы физических лиц </w:t>
      </w:r>
      <w:r>
        <w:rPr>
          <w:b w:val="1"/>
          <w:color w:val="000000"/>
          <w:sz w:val="24"/>
        </w:rPr>
        <w:t xml:space="preserve">(код </w:t>
      </w:r>
      <w:r>
        <w:rPr>
          <w:b w:val="1"/>
          <w:color w:val="000000"/>
          <w:sz w:val="24"/>
        </w:rPr>
        <w:t>1 01 02000 01 0000 110</w:t>
      </w:r>
      <w:r>
        <w:rPr>
          <w:b w:val="1"/>
          <w:color w:val="000000"/>
          <w:sz w:val="24"/>
        </w:rPr>
        <w:t>)</w:t>
      </w:r>
    </w:p>
    <w:p w14:paraId="07000000">
      <w:pPr>
        <w:pStyle w:val="Style_1"/>
        <w:ind w:firstLine="709" w:left="0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Налог на доходы физических лиц </w:t>
      </w:r>
      <w:r>
        <w:rPr>
          <w:rFonts w:ascii="Times New Roman" w:hAnsi="Times New Roman"/>
          <w:sz w:val="24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"consultantplus://offline/ref=3D4CF882AD44F61CB78531C71F3BFD99A8498F4FF10B93FD02292512BEFAB10893E0A8AED7B3fDkCF"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статьями 227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"consultantplus://offline/ref=3D4CF882AD44F61CB78531C71F3BFD99A8498F4FF10B93FD02292512BEFAB10893E0A8ACD7BAD2f1k7F"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227.1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"consultantplus://offline/ref=3D4CF882AD44F61CB78531C71F3BFD99A8498F4FF10B93FD02292512BEFAB10893E0A8ACD7B3D119f0k7F"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228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Налогового кодекса Российской Федерации (код </w:t>
      </w:r>
      <w:r>
        <w:rPr>
          <w:rFonts w:ascii="Times New Roman" w:hAnsi="Times New Roman"/>
          <w:sz w:val="24"/>
        </w:rPr>
        <w:t>1 01 02010 01 0000 110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 xml:space="preserve">рассчитывается по двум вариантам и принимается средний из них. </w:t>
      </w:r>
    </w:p>
    <w:p w14:paraId="08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Первый вариант – сумма налога определяется исходя из ожидаемого поступления налога 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году, скорректированного на темпы роста (снижения) фонда заработной платы на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 xml:space="preserve"> год.</w:t>
      </w:r>
    </w:p>
    <w:p w14:paraId="09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Ожидаемое поступление налога 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году рассчитывается исходя из фактических поступлений сумм налога за 6 месяцев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года и среднего удельного веса поступлений за соответствующие периоды </w:t>
      </w:r>
      <w:r>
        <w:rPr>
          <w:color w:val="000000"/>
          <w:sz w:val="24"/>
        </w:rPr>
        <w:t>2020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>2021</w:t>
      </w:r>
      <w:r>
        <w:rPr>
          <w:color w:val="000000"/>
          <w:sz w:val="24"/>
        </w:rPr>
        <w:t xml:space="preserve"> и </w:t>
      </w:r>
      <w:r>
        <w:rPr>
          <w:color w:val="000000"/>
          <w:sz w:val="24"/>
        </w:rPr>
        <w:t>2022</w:t>
      </w:r>
      <w:r>
        <w:rPr>
          <w:color w:val="000000"/>
          <w:sz w:val="24"/>
        </w:rPr>
        <w:t xml:space="preserve"> годов в фактических годовых поступлениях. </w:t>
      </w:r>
    </w:p>
    <w:p w14:paraId="0A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Второй вариант – сумма налога определяется исходя из фонда заработной платы, планируемого комитетом по экономике и развитию Курской области на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 xml:space="preserve"> год, и ставки налога в размере 13 %.</w:t>
      </w:r>
    </w:p>
    <w:p w14:paraId="0B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Прогнозируемая сумма поступления налога 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годы также рассчитывается по двум вариантам и пр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нимается средний из них.</w:t>
      </w:r>
    </w:p>
    <w:p w14:paraId="0C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Первый вариант - сумма налога 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годы определяется исходя из прогнозируемого поступления налога в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 xml:space="preserve"> году по первому варианту, скорректированного на ежегодные темпы роста (снижения) фонда з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работной платы 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годы.</w:t>
      </w:r>
    </w:p>
    <w:p w14:paraId="0D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Второй вариант - сумма налога 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годы определяется исходя из фонда заработной платы, планируемого комитетом по эконом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ке и развитию Курской области 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годы, и ставки налога в ра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>мере 13 %.</w:t>
      </w:r>
    </w:p>
    <w:p w14:paraId="0E000000">
      <w:pPr>
        <w:ind w:firstLine="709" w:left="0" w:right="-1"/>
        <w:jc w:val="both"/>
        <w:rPr>
          <w:sz w:val="24"/>
        </w:rPr>
      </w:pPr>
      <w:r>
        <w:rPr>
          <w:b w:val="1"/>
          <w:color w:val="000000"/>
          <w:sz w:val="24"/>
          <w:u w:val="single"/>
        </w:rPr>
        <w:t>Налог на доходы физических лиц</w:t>
      </w:r>
      <w:r>
        <w:rPr>
          <w:sz w:val="24"/>
        </w:rPr>
        <w:t xml:space="preserve"> (код 1 01 02010 01 0000 110)</w:t>
      </w:r>
    </w:p>
    <w:p w14:paraId="0F000000">
      <w:pPr>
        <w:ind w:firstLine="709" w:left="0" w:right="-1"/>
        <w:jc w:val="both"/>
        <w:rPr>
          <w:b w:val="1"/>
          <w:sz w:val="24"/>
        </w:rPr>
      </w:pPr>
      <w:r>
        <w:rPr>
          <w:b w:val="1"/>
          <w:sz w:val="24"/>
        </w:rPr>
        <w:t>= вариант  1 +  вариант2 /2</w:t>
      </w:r>
      <w:r>
        <w:rPr>
          <w:b w:val="1"/>
          <w:sz w:val="24"/>
        </w:rPr>
        <w:t>*2%</w:t>
      </w:r>
    </w:p>
    <w:p w14:paraId="10000000">
      <w:pPr>
        <w:ind w:firstLine="709" w:left="0" w:right="-1"/>
        <w:jc w:val="both"/>
        <w:rPr>
          <w:b w:val="1"/>
          <w:i w:val="1"/>
          <w:color w:val="000000"/>
          <w:sz w:val="24"/>
        </w:rPr>
      </w:pPr>
      <w:r>
        <w:rPr>
          <w:b w:val="1"/>
          <w:i w:val="1"/>
          <w:color w:val="000000"/>
          <w:sz w:val="24"/>
        </w:rPr>
        <w:t>ВАРИАНТ 1:</w:t>
      </w:r>
    </w:p>
    <w:p w14:paraId="11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  <w:u w:val="single"/>
        </w:rPr>
        <w:t>Сумма налога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>2024</w:t>
      </w:r>
      <w:r>
        <w:rPr>
          <w:b w:val="1"/>
          <w:color w:val="000000"/>
          <w:sz w:val="24"/>
          <w:u w:val="single"/>
        </w:rPr>
        <w:t>г.</w:t>
      </w:r>
      <w:r>
        <w:rPr>
          <w:color w:val="000000"/>
          <w:sz w:val="24"/>
        </w:rPr>
        <w:t>=Ожид. поступл.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 xml:space="preserve">Темп роста </w:t>
      </w:r>
      <w:r>
        <w:rPr>
          <w:color w:val="000000"/>
          <w:sz w:val="24"/>
        </w:rPr>
        <w:t xml:space="preserve">снижения </w:t>
      </w:r>
      <w:r>
        <w:rPr>
          <w:color w:val="000000"/>
          <w:sz w:val="24"/>
        </w:rPr>
        <w:t>з.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/100</w:t>
      </w:r>
    </w:p>
    <w:p w14:paraId="12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  <w:u w:val="single"/>
        </w:rPr>
        <w:t>Ожидаем</w:t>
      </w:r>
      <w:r>
        <w:rPr>
          <w:b w:val="1"/>
          <w:color w:val="000000"/>
          <w:sz w:val="24"/>
          <w:u w:val="single"/>
        </w:rPr>
        <w:t xml:space="preserve">ые поступления налога на </w:t>
      </w:r>
      <w:r>
        <w:rPr>
          <w:b w:val="1"/>
          <w:color w:val="000000"/>
          <w:sz w:val="24"/>
          <w:u w:val="single"/>
        </w:rPr>
        <w:t>2023</w:t>
      </w:r>
      <w:r>
        <w:rPr>
          <w:b w:val="1"/>
          <w:color w:val="000000"/>
          <w:sz w:val="24"/>
          <w:u w:val="single"/>
        </w:rPr>
        <w:t>г</w:t>
      </w:r>
      <w:r>
        <w:rPr>
          <w:color w:val="000000"/>
          <w:sz w:val="24"/>
        </w:rPr>
        <w:t>.=</w:t>
      </w:r>
    </w:p>
    <w:p w14:paraId="13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поступ. налога за 6 мес.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>/ср.уд.вес</w:t>
      </w:r>
      <w:r>
        <w:rPr>
          <w:color w:val="000000"/>
          <w:sz w:val="24"/>
        </w:rPr>
        <w:t>2020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2022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>*100</w:t>
      </w:r>
      <w:r>
        <w:rPr>
          <w:color w:val="000000"/>
          <w:sz w:val="24"/>
        </w:rPr>
        <w:t>.</w:t>
      </w:r>
    </w:p>
    <w:p w14:paraId="14000000">
      <w:pPr>
        <w:ind w:firstLine="709" w:left="0" w:right="-1"/>
        <w:jc w:val="both"/>
        <w:rPr>
          <w:b w:val="1"/>
          <w:i w:val="1"/>
          <w:color w:val="000000"/>
          <w:sz w:val="24"/>
        </w:rPr>
      </w:pPr>
      <w:r>
        <w:rPr>
          <w:b w:val="1"/>
          <w:i w:val="1"/>
          <w:color w:val="000000"/>
          <w:sz w:val="24"/>
        </w:rPr>
        <w:t>Уд.вес</w:t>
      </w:r>
      <w:r>
        <w:rPr>
          <w:b w:val="1"/>
          <w:i w:val="1"/>
          <w:color w:val="000000"/>
          <w:sz w:val="24"/>
        </w:rPr>
        <w:t>2020</w:t>
      </w:r>
      <w:r>
        <w:rPr>
          <w:b w:val="1"/>
          <w:i w:val="1"/>
          <w:color w:val="000000"/>
          <w:sz w:val="24"/>
        </w:rPr>
        <w:t>-2022</w:t>
      </w:r>
      <w:r>
        <w:rPr>
          <w:b w:val="1"/>
          <w:i w:val="1"/>
          <w:color w:val="000000"/>
          <w:sz w:val="24"/>
        </w:rPr>
        <w:t>гг=1 пол./год*100</w:t>
      </w:r>
      <w:r>
        <w:rPr>
          <w:b w:val="1"/>
          <w:i w:val="1"/>
          <w:color w:val="000000"/>
          <w:sz w:val="24"/>
        </w:rPr>
        <w:t>,</w:t>
      </w:r>
    </w:p>
    <w:p w14:paraId="15000000">
      <w:pPr>
        <w:ind w:firstLine="709" w:left="0" w:right="-1"/>
        <w:jc w:val="both"/>
        <w:rPr>
          <w:b w:val="1"/>
          <w:i w:val="1"/>
          <w:color w:val="000000"/>
          <w:sz w:val="24"/>
        </w:rPr>
      </w:pPr>
      <w:r>
        <w:rPr>
          <w:b w:val="1"/>
          <w:i w:val="1"/>
          <w:color w:val="000000"/>
          <w:sz w:val="24"/>
        </w:rPr>
        <w:t>Коэф.</w:t>
      </w:r>
      <w:r>
        <w:rPr>
          <w:b w:val="1"/>
          <w:i w:val="1"/>
          <w:color w:val="000000"/>
          <w:sz w:val="24"/>
        </w:rPr>
        <w:t>2023</w:t>
      </w:r>
      <w:r>
        <w:rPr>
          <w:b w:val="1"/>
          <w:i w:val="1"/>
          <w:color w:val="000000"/>
          <w:sz w:val="24"/>
        </w:rPr>
        <w:t>г</w:t>
      </w:r>
      <w:r>
        <w:rPr>
          <w:b w:val="1"/>
          <w:i w:val="1"/>
          <w:color w:val="000000"/>
          <w:sz w:val="24"/>
        </w:rPr>
        <w:t>=</w:t>
      </w:r>
      <w:r>
        <w:rPr>
          <w:b w:val="1"/>
          <w:i w:val="1"/>
          <w:color w:val="000000"/>
          <w:sz w:val="24"/>
        </w:rPr>
        <w:t xml:space="preserve"> </w:t>
      </w:r>
      <w:r>
        <w:rPr>
          <w:b w:val="1"/>
          <w:i w:val="1"/>
          <w:color w:val="000000"/>
          <w:sz w:val="24"/>
        </w:rPr>
        <w:t>Сред.Уд.вес</w:t>
      </w:r>
      <w:r>
        <w:rPr>
          <w:b w:val="1"/>
          <w:i w:val="1"/>
          <w:color w:val="000000"/>
          <w:sz w:val="24"/>
        </w:rPr>
        <w:t>2020</w:t>
      </w:r>
      <w:r>
        <w:rPr>
          <w:b w:val="1"/>
          <w:i w:val="1"/>
          <w:color w:val="000000"/>
          <w:sz w:val="24"/>
        </w:rPr>
        <w:t>-2022</w:t>
      </w:r>
      <w:r>
        <w:rPr>
          <w:b w:val="1"/>
          <w:i w:val="1"/>
          <w:color w:val="000000"/>
          <w:sz w:val="24"/>
        </w:rPr>
        <w:t>гг= Уд.вес</w:t>
      </w:r>
      <w:r>
        <w:rPr>
          <w:b w:val="1"/>
          <w:i w:val="1"/>
          <w:color w:val="000000"/>
          <w:sz w:val="24"/>
        </w:rPr>
        <w:t>2020</w:t>
      </w:r>
      <w:r>
        <w:rPr>
          <w:b w:val="1"/>
          <w:i w:val="1"/>
          <w:color w:val="000000"/>
          <w:sz w:val="24"/>
        </w:rPr>
        <w:t>+ Уд.вес</w:t>
      </w:r>
      <w:r>
        <w:rPr>
          <w:b w:val="1"/>
          <w:i w:val="1"/>
          <w:color w:val="000000"/>
          <w:sz w:val="24"/>
        </w:rPr>
        <w:t>2021</w:t>
      </w:r>
      <w:r>
        <w:rPr>
          <w:b w:val="1"/>
          <w:i w:val="1"/>
          <w:color w:val="000000"/>
          <w:sz w:val="24"/>
        </w:rPr>
        <w:t>+ Уд.вес</w:t>
      </w:r>
      <w:r>
        <w:rPr>
          <w:b w:val="1"/>
          <w:i w:val="1"/>
          <w:color w:val="000000"/>
          <w:sz w:val="24"/>
        </w:rPr>
        <w:t>2022</w:t>
      </w:r>
      <w:r>
        <w:rPr>
          <w:b w:val="1"/>
          <w:i w:val="1"/>
          <w:color w:val="000000"/>
          <w:sz w:val="24"/>
        </w:rPr>
        <w:t>/3</w:t>
      </w:r>
    </w:p>
    <w:p w14:paraId="16000000">
      <w:pPr>
        <w:ind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Уд.вес</w:t>
      </w:r>
      <w:r>
        <w:rPr>
          <w:color w:val="000000"/>
          <w:sz w:val="24"/>
        </w:rPr>
        <w:t>2020</w:t>
      </w:r>
      <w:r>
        <w:rPr>
          <w:color w:val="000000"/>
          <w:sz w:val="24"/>
        </w:rPr>
        <w:t>г=</w:t>
      </w:r>
      <w:r>
        <w:rPr>
          <w:color w:val="000000"/>
          <w:sz w:val="24"/>
        </w:rPr>
        <w:t>98051,04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158514,98</w:t>
      </w:r>
      <w:r>
        <w:rPr>
          <w:color w:val="000000"/>
          <w:sz w:val="24"/>
        </w:rPr>
        <w:t xml:space="preserve">*100= </w:t>
      </w:r>
      <w:r>
        <w:rPr>
          <w:color w:val="000000"/>
          <w:sz w:val="24"/>
        </w:rPr>
        <w:t>61,9</w:t>
      </w:r>
    </w:p>
    <w:p w14:paraId="17000000">
      <w:pPr>
        <w:ind w:firstLine="708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Уд.вес2021</w:t>
      </w:r>
      <w:r>
        <w:rPr>
          <w:color w:val="000000"/>
          <w:sz w:val="24"/>
        </w:rPr>
        <w:t>г=</w:t>
      </w:r>
      <w:r>
        <w:rPr>
          <w:color w:val="000000"/>
          <w:sz w:val="24"/>
        </w:rPr>
        <w:t>71103,22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1218810,57</w:t>
      </w:r>
      <w:r>
        <w:rPr>
          <w:color w:val="000000"/>
          <w:sz w:val="24"/>
        </w:rPr>
        <w:t>*100=</w:t>
      </w:r>
      <w:r>
        <w:rPr>
          <w:color w:val="000000"/>
          <w:sz w:val="24"/>
        </w:rPr>
        <w:t>58,4</w:t>
      </w:r>
    </w:p>
    <w:p w14:paraId="18000000">
      <w:pPr>
        <w:ind w:firstLine="708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Уд.вес2022</w:t>
      </w:r>
      <w:r>
        <w:rPr>
          <w:color w:val="000000"/>
          <w:sz w:val="24"/>
        </w:rPr>
        <w:t>г=</w:t>
      </w:r>
      <w:r>
        <w:rPr>
          <w:color w:val="000000"/>
          <w:sz w:val="24"/>
        </w:rPr>
        <w:t>52051,72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129757,44</w:t>
      </w:r>
      <w:r>
        <w:rPr>
          <w:color w:val="000000"/>
          <w:sz w:val="24"/>
        </w:rPr>
        <w:t>*100=</w:t>
      </w:r>
      <w:r>
        <w:rPr>
          <w:color w:val="000000"/>
          <w:sz w:val="24"/>
        </w:rPr>
        <w:t>40,1</w:t>
      </w:r>
    </w:p>
    <w:p w14:paraId="19000000">
      <w:pPr>
        <w:ind w:firstLine="708" w:left="0" w:right="-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Коэф.</w:t>
      </w:r>
      <w:r>
        <w:rPr>
          <w:b w:val="1"/>
          <w:color w:val="000000"/>
          <w:sz w:val="24"/>
        </w:rPr>
        <w:t>2023</w:t>
      </w:r>
      <w:r>
        <w:rPr>
          <w:b w:val="1"/>
          <w:color w:val="000000"/>
          <w:sz w:val="24"/>
        </w:rPr>
        <w:t xml:space="preserve">г </w:t>
      </w:r>
      <w:r>
        <w:rPr>
          <w:b w:val="1"/>
          <w:color w:val="000000"/>
          <w:sz w:val="24"/>
        </w:rPr>
        <w:t xml:space="preserve">Ср.уд.вес= </w:t>
      </w:r>
      <w:r>
        <w:rPr>
          <w:b w:val="1"/>
          <w:color w:val="000000"/>
          <w:sz w:val="24"/>
        </w:rPr>
        <w:t>53,4</w:t>
      </w:r>
    </w:p>
    <w:p w14:paraId="1A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  <w:u w:val="single"/>
        </w:rPr>
        <w:t>Ожид</w:t>
      </w:r>
      <w:r>
        <w:rPr>
          <w:b w:val="1"/>
          <w:color w:val="000000"/>
          <w:sz w:val="24"/>
          <w:u w:val="single"/>
        </w:rPr>
        <w:t xml:space="preserve">аемые поступления налога на </w:t>
      </w:r>
      <w:r>
        <w:rPr>
          <w:b w:val="1"/>
          <w:color w:val="000000"/>
          <w:sz w:val="24"/>
          <w:u w:val="single"/>
        </w:rPr>
        <w:t>2023</w:t>
      </w:r>
      <w:r>
        <w:rPr>
          <w:b w:val="1"/>
          <w:color w:val="000000"/>
          <w:sz w:val="24"/>
          <w:u w:val="single"/>
        </w:rPr>
        <w:t>г</w:t>
      </w:r>
      <w:r>
        <w:rPr>
          <w:color w:val="000000"/>
          <w:sz w:val="24"/>
        </w:rPr>
        <w:t>.=</w:t>
      </w:r>
    </w:p>
    <w:p w14:paraId="1B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поступ. налога за 6 мес.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>/ср.уд.вес.*100</w:t>
      </w:r>
      <w:r>
        <w:rPr>
          <w:color w:val="000000"/>
          <w:sz w:val="24"/>
        </w:rPr>
        <w:t>=</w:t>
      </w:r>
      <w:r>
        <w:rPr>
          <w:color w:val="000000"/>
          <w:sz w:val="24"/>
        </w:rPr>
        <w:t>65876,46</w:t>
      </w:r>
      <w:r>
        <w:rPr>
          <w:color w:val="000000"/>
          <w:sz w:val="24"/>
        </w:rPr>
        <w:t>*100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2/</w:t>
      </w:r>
      <w:r>
        <w:rPr>
          <w:color w:val="000000"/>
          <w:sz w:val="24"/>
        </w:rPr>
        <w:t>53,4</w:t>
      </w:r>
      <w:r>
        <w:rPr>
          <w:color w:val="000000"/>
          <w:sz w:val="24"/>
        </w:rPr>
        <w:t>*1</w:t>
      </w:r>
      <w:r>
        <w:rPr>
          <w:color w:val="000000"/>
          <w:sz w:val="24"/>
        </w:rPr>
        <w:t>00</w:t>
      </w:r>
      <w:r>
        <w:rPr>
          <w:color w:val="000000"/>
          <w:sz w:val="24"/>
        </w:rPr>
        <w:t xml:space="preserve"> = </w:t>
      </w:r>
    </w:p>
    <w:p w14:paraId="1C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  </w:t>
      </w:r>
      <w:r>
        <w:rPr>
          <w:b w:val="1"/>
          <w:color w:val="000000"/>
          <w:sz w:val="24"/>
        </w:rPr>
        <w:t>6 168</w:t>
      </w:r>
      <w:r>
        <w:rPr>
          <w:b w:val="1"/>
          <w:color w:val="000000"/>
          <w:sz w:val="24"/>
        </w:rPr>
        <w:t xml:space="preserve"> 207,9</w:t>
      </w:r>
      <w:r>
        <w:rPr>
          <w:b w:val="1"/>
          <w:color w:val="000000"/>
          <w:sz w:val="24"/>
        </w:rPr>
        <w:t xml:space="preserve"> руб</w:t>
      </w:r>
      <w:r>
        <w:rPr>
          <w:color w:val="000000"/>
          <w:sz w:val="24"/>
        </w:rPr>
        <w:t>.</w:t>
      </w:r>
    </w:p>
    <w:p w14:paraId="1D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Темп роста</w:t>
      </w:r>
      <w:r>
        <w:rPr>
          <w:color w:val="000000"/>
          <w:sz w:val="24"/>
        </w:rPr>
        <w:t xml:space="preserve"> снижения</w:t>
      </w:r>
      <w:r>
        <w:rPr>
          <w:color w:val="000000"/>
          <w:sz w:val="24"/>
        </w:rPr>
        <w:t xml:space="preserve"> з./п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 xml:space="preserve"> к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>= 10</w:t>
      </w:r>
      <w:r>
        <w:rPr>
          <w:color w:val="000000"/>
          <w:sz w:val="24"/>
        </w:rPr>
        <w:t>6</w:t>
      </w:r>
      <w:r>
        <w:rPr>
          <w:color w:val="000000"/>
          <w:sz w:val="24"/>
        </w:rPr>
        <w:t>,8</w:t>
      </w:r>
    </w:p>
    <w:p w14:paraId="1E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  <w:u w:val="single"/>
        </w:rPr>
        <w:t>Сумма налога</w:t>
      </w:r>
      <w:r>
        <w:rPr>
          <w:b w:val="1"/>
          <w:color w:val="000000"/>
          <w:sz w:val="24"/>
          <w:u w:val="single"/>
        </w:rPr>
        <w:t xml:space="preserve"> 1вар. </w:t>
      </w:r>
      <w:r>
        <w:rPr>
          <w:b w:val="1"/>
          <w:color w:val="000000"/>
          <w:sz w:val="24"/>
          <w:u w:val="single"/>
        </w:rPr>
        <w:t>2024</w:t>
      </w:r>
      <w:r>
        <w:rPr>
          <w:b w:val="1"/>
          <w:color w:val="000000"/>
          <w:sz w:val="24"/>
          <w:u w:val="single"/>
        </w:rPr>
        <w:t>г.</w:t>
      </w:r>
      <w:r>
        <w:rPr>
          <w:color w:val="000000"/>
          <w:sz w:val="24"/>
        </w:rPr>
        <w:t>=Ожид. посту</w:t>
      </w:r>
      <w:r>
        <w:rPr>
          <w:color w:val="000000"/>
          <w:sz w:val="24"/>
        </w:rPr>
        <w:t>пл.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>*</w:t>
      </w:r>
      <w:r>
        <w:rPr>
          <w:color w:val="000000"/>
          <w:sz w:val="24"/>
        </w:rPr>
        <w:t>Темп роста</w:t>
      </w:r>
      <w:r>
        <w:rPr>
          <w:color w:val="000000"/>
          <w:sz w:val="24"/>
        </w:rPr>
        <w:t xml:space="preserve"> снижения </w:t>
      </w:r>
      <w:r>
        <w:rPr>
          <w:color w:val="000000"/>
          <w:sz w:val="24"/>
        </w:rPr>
        <w:t xml:space="preserve"> з.п =    </w:t>
      </w:r>
    </w:p>
    <w:p w14:paraId="1F000000">
      <w:pPr>
        <w:ind w:firstLine="709" w:left="0" w:right="-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>6 168</w:t>
      </w:r>
      <w:r>
        <w:rPr>
          <w:b w:val="0"/>
          <w:color w:val="000000"/>
          <w:sz w:val="24"/>
        </w:rPr>
        <w:t xml:space="preserve"> 207,9</w:t>
      </w:r>
      <w:r>
        <w:rPr>
          <w:b w:val="0"/>
          <w:color w:val="000000"/>
          <w:sz w:val="24"/>
        </w:rPr>
        <w:t xml:space="preserve"> руб</w:t>
      </w:r>
      <w:r>
        <w:rPr>
          <w:b w:val="0"/>
          <w:color w:val="000000"/>
          <w:sz w:val="24"/>
        </w:rPr>
        <w:t>.</w:t>
      </w:r>
      <w:r>
        <w:rPr>
          <w:color w:val="000000"/>
          <w:sz w:val="24"/>
        </w:rPr>
        <w:t>*10</w:t>
      </w:r>
      <w:r>
        <w:rPr>
          <w:color w:val="000000"/>
          <w:sz w:val="24"/>
        </w:rPr>
        <w:t>6</w:t>
      </w:r>
      <w:r>
        <w:rPr>
          <w:color w:val="000000"/>
          <w:sz w:val="24"/>
        </w:rPr>
        <w:t>,8</w:t>
      </w:r>
      <w:r>
        <w:rPr>
          <w:color w:val="000000"/>
          <w:sz w:val="24"/>
        </w:rPr>
        <w:t xml:space="preserve"> /100</w:t>
      </w:r>
      <w:r>
        <w:rPr>
          <w:b w:val="1"/>
          <w:color w:val="000000"/>
          <w:sz w:val="24"/>
        </w:rPr>
        <w:t>=6 587 646,0</w:t>
      </w:r>
      <w:r>
        <w:rPr>
          <w:b w:val="1"/>
          <w:color w:val="000000"/>
          <w:sz w:val="24"/>
        </w:rPr>
        <w:t xml:space="preserve"> руб</w:t>
      </w:r>
      <w:r>
        <w:rPr>
          <w:b w:val="1"/>
          <w:color w:val="000000"/>
          <w:sz w:val="24"/>
        </w:rPr>
        <w:t>.</w:t>
      </w:r>
    </w:p>
    <w:p w14:paraId="20000000">
      <w:pPr>
        <w:ind w:firstLine="709" w:left="0" w:right="-1"/>
        <w:jc w:val="both"/>
        <w:rPr>
          <w:b w:val="1"/>
          <w:color w:val="000000"/>
          <w:sz w:val="24"/>
        </w:rPr>
      </w:pPr>
    </w:p>
    <w:p w14:paraId="21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  <w:u w:val="single"/>
        </w:rPr>
        <w:t>Сумма налога</w:t>
      </w:r>
      <w:r>
        <w:rPr>
          <w:b w:val="1"/>
          <w:color w:val="000000"/>
          <w:sz w:val="24"/>
          <w:u w:val="single"/>
        </w:rPr>
        <w:t xml:space="preserve"> 2 вар. </w:t>
      </w:r>
      <w:r>
        <w:rPr>
          <w:b w:val="1"/>
          <w:color w:val="000000"/>
          <w:sz w:val="24"/>
          <w:u w:val="single"/>
        </w:rPr>
        <w:t>2024</w:t>
      </w:r>
      <w:r>
        <w:rPr>
          <w:b w:val="1"/>
          <w:color w:val="000000"/>
          <w:sz w:val="24"/>
          <w:u w:val="single"/>
        </w:rPr>
        <w:t>г.</w:t>
      </w:r>
      <w:r>
        <w:rPr>
          <w:color w:val="000000"/>
          <w:sz w:val="24"/>
        </w:rPr>
        <w:t>=</w:t>
      </w:r>
      <w:r>
        <w:rPr>
          <w:color w:val="000000"/>
          <w:sz w:val="24"/>
        </w:rPr>
        <w:t xml:space="preserve">Прогноз </w:t>
      </w:r>
      <w:r>
        <w:rPr>
          <w:color w:val="000000"/>
          <w:sz w:val="24"/>
        </w:rPr>
        <w:t>Фонд з/п.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 xml:space="preserve">*13% =    </w:t>
      </w:r>
    </w:p>
    <w:p w14:paraId="22000000">
      <w:pPr>
        <w:ind w:firstLine="709" w:left="0" w:right="-1"/>
        <w:jc w:val="both"/>
        <w:rPr>
          <w:b w:val="1"/>
          <w:color w:val="000000"/>
          <w:sz w:val="24"/>
        </w:rPr>
      </w:pPr>
      <w:r>
        <w:rPr>
          <w:color w:val="000000"/>
          <w:sz w:val="24"/>
        </w:rPr>
        <w:t>22732000</w:t>
      </w:r>
      <w:r>
        <w:rPr>
          <w:color w:val="000000"/>
          <w:sz w:val="24"/>
        </w:rPr>
        <w:t xml:space="preserve"> руб *13%= </w:t>
      </w:r>
      <w:r>
        <w:rPr>
          <w:b w:val="1"/>
          <w:color w:val="000000"/>
          <w:sz w:val="24"/>
        </w:rPr>
        <w:t>2</w:t>
      </w:r>
      <w:r>
        <w:rPr>
          <w:b w:val="1"/>
          <w:color w:val="000000"/>
          <w:sz w:val="24"/>
        </w:rPr>
        <w:t> </w:t>
      </w:r>
      <w:r>
        <w:rPr>
          <w:b w:val="1"/>
          <w:color w:val="000000"/>
          <w:sz w:val="24"/>
        </w:rPr>
        <w:t>955</w:t>
      </w:r>
      <w:r>
        <w:rPr>
          <w:b w:val="1"/>
          <w:color w:val="000000"/>
          <w:sz w:val="24"/>
        </w:rPr>
        <w:t> 16</w:t>
      </w:r>
      <w:r>
        <w:rPr>
          <w:b w:val="1"/>
          <w:color w:val="000000"/>
          <w:sz w:val="24"/>
        </w:rPr>
        <w:t>0</w:t>
      </w:r>
      <w:r>
        <w:rPr>
          <w:b w:val="1"/>
          <w:color w:val="000000"/>
          <w:sz w:val="24"/>
        </w:rPr>
        <w:t>,0</w:t>
      </w:r>
      <w:r>
        <w:rPr>
          <w:b w:val="1"/>
          <w:color w:val="000000"/>
          <w:sz w:val="24"/>
        </w:rPr>
        <w:t xml:space="preserve"> руб.</w:t>
      </w:r>
    </w:p>
    <w:p w14:paraId="23000000">
      <w:pPr>
        <w:ind w:firstLine="709" w:left="0" w:right="-1"/>
        <w:jc w:val="both"/>
        <w:rPr>
          <w:b w:val="1"/>
          <w:color w:val="000000"/>
          <w:sz w:val="24"/>
        </w:rPr>
      </w:pPr>
    </w:p>
    <w:p w14:paraId="24000000">
      <w:pPr>
        <w:ind w:firstLine="709" w:left="0" w:right="-1"/>
        <w:jc w:val="both"/>
        <w:rPr>
          <w:sz w:val="24"/>
        </w:rPr>
      </w:pPr>
      <w:r>
        <w:rPr>
          <w:b w:val="1"/>
          <w:color w:val="000000"/>
          <w:sz w:val="24"/>
          <w:u w:val="single"/>
        </w:rPr>
        <w:t>Налог на доходы физических лиц</w:t>
      </w:r>
      <w:r>
        <w:rPr>
          <w:sz w:val="24"/>
        </w:rPr>
        <w:t xml:space="preserve"> (код 1 01 02010 01 0000 110)</w:t>
      </w:r>
    </w:p>
    <w:p w14:paraId="25000000">
      <w:pPr>
        <w:ind w:firstLine="709" w:left="0" w:right="-1"/>
        <w:jc w:val="both"/>
        <w:rPr>
          <w:sz w:val="24"/>
          <w:u w:val="single"/>
        </w:rPr>
      </w:pPr>
      <w:r>
        <w:rPr>
          <w:b w:val="1"/>
          <w:sz w:val="28"/>
        </w:rPr>
        <w:t>Прогноз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г </w:t>
      </w:r>
      <w:r>
        <w:rPr>
          <w:sz w:val="24"/>
        </w:rPr>
        <w:t>=</w:t>
      </w:r>
      <w:r>
        <w:rPr>
          <w:sz w:val="24"/>
        </w:rPr>
        <w:t>вариант</w:t>
      </w:r>
      <w:r>
        <w:rPr>
          <w:sz w:val="24"/>
        </w:rPr>
        <w:t>1</w:t>
      </w:r>
      <w:r>
        <w:rPr>
          <w:sz w:val="24"/>
        </w:rPr>
        <w:t>+вариант2</w:t>
      </w:r>
      <w:r>
        <w:rPr>
          <w:sz w:val="24"/>
        </w:rPr>
        <w:t>/2</w:t>
      </w:r>
      <w:r>
        <w:rPr>
          <w:sz w:val="24"/>
        </w:rPr>
        <w:t>*2%</w:t>
      </w:r>
      <w:r>
        <w:rPr>
          <w:sz w:val="24"/>
        </w:rPr>
        <w:t>=</w:t>
      </w:r>
      <w:r>
        <w:rPr>
          <w:b w:val="1"/>
          <w:color w:val="000000"/>
          <w:sz w:val="24"/>
        </w:rPr>
        <w:t>6587646,0</w:t>
      </w:r>
      <w:r>
        <w:rPr>
          <w:b w:val="1"/>
          <w:color w:val="000000"/>
          <w:sz w:val="24"/>
        </w:rPr>
        <w:t>руб</w:t>
      </w:r>
      <w:r>
        <w:rPr>
          <w:b w:val="1"/>
          <w:color w:val="000000"/>
          <w:sz w:val="24"/>
        </w:rPr>
        <w:t>.</w:t>
      </w:r>
      <w:r>
        <w:rPr>
          <w:sz w:val="24"/>
        </w:rPr>
        <w:t>+</w:t>
      </w:r>
      <w:r>
        <w:rPr>
          <w:b w:val="1"/>
          <w:color w:val="000000"/>
          <w:sz w:val="24"/>
        </w:rPr>
        <w:t>2955160</w:t>
      </w:r>
      <w:r>
        <w:rPr>
          <w:b w:val="1"/>
          <w:color w:val="000000"/>
          <w:sz w:val="24"/>
        </w:rPr>
        <w:t>,0</w:t>
      </w:r>
      <w:r>
        <w:rPr>
          <w:b w:val="1"/>
          <w:color w:val="000000"/>
          <w:sz w:val="24"/>
        </w:rPr>
        <w:t>руб.</w:t>
      </w:r>
      <w:r>
        <w:rPr>
          <w:sz w:val="24"/>
        </w:rPr>
        <w:t>/2=</w:t>
      </w:r>
      <w:r>
        <w:rPr>
          <w:sz w:val="24"/>
        </w:rPr>
        <w:t xml:space="preserve"> </w:t>
      </w:r>
      <w:r>
        <w:rPr>
          <w:sz w:val="24"/>
        </w:rPr>
        <w:t>4771403,0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*2</w:t>
      </w:r>
      <w:r>
        <w:rPr>
          <w:b w:val="1"/>
          <w:sz w:val="24"/>
        </w:rPr>
        <w:t>%</w:t>
      </w:r>
      <w:r>
        <w:rPr>
          <w:b w:val="1"/>
          <w:sz w:val="24"/>
        </w:rPr>
        <w:t>=</w:t>
      </w:r>
      <w:r>
        <w:rPr>
          <w:b w:val="1"/>
          <w:sz w:val="24"/>
        </w:rPr>
        <w:t xml:space="preserve"> </w:t>
      </w:r>
      <w:r>
        <w:rPr>
          <w:b w:val="1"/>
          <w:sz w:val="24"/>
          <w:u w:val="single"/>
        </w:rPr>
        <w:t>95</w:t>
      </w:r>
      <w:r>
        <w:rPr>
          <w:b w:val="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428</w:t>
      </w:r>
      <w:r>
        <w:rPr>
          <w:b w:val="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руб.</w:t>
      </w:r>
    </w:p>
    <w:p w14:paraId="26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              Прогнозируемая </w:t>
      </w:r>
      <w:r>
        <w:rPr>
          <w:b w:val="1"/>
          <w:color w:val="000000"/>
          <w:sz w:val="24"/>
        </w:rPr>
        <w:t xml:space="preserve">сумма поступления налога на </w:t>
      </w:r>
      <w:r>
        <w:rPr>
          <w:b w:val="1"/>
          <w:color w:val="000000"/>
          <w:sz w:val="24"/>
        </w:rPr>
        <w:t>2025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–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2026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годы</w:t>
      </w:r>
      <w:r>
        <w:rPr>
          <w:color w:val="000000"/>
          <w:sz w:val="24"/>
        </w:rPr>
        <w:t xml:space="preserve"> та</w:t>
      </w:r>
      <w:r>
        <w:rPr>
          <w:color w:val="000000"/>
          <w:sz w:val="24"/>
        </w:rPr>
        <w:t>к</w:t>
      </w:r>
      <w:r>
        <w:rPr>
          <w:color w:val="000000"/>
          <w:sz w:val="24"/>
        </w:rPr>
        <w:t xml:space="preserve">же 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рассчитывается по двум вариантам и пр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нимается средний из них</w:t>
      </w:r>
      <w:r>
        <w:rPr>
          <w:color w:val="000000"/>
          <w:sz w:val="24"/>
        </w:rPr>
        <w:t xml:space="preserve"> *2%</w:t>
      </w:r>
      <w:r>
        <w:rPr>
          <w:color w:val="000000"/>
          <w:sz w:val="24"/>
        </w:rPr>
        <w:t>.</w:t>
      </w:r>
    </w:p>
    <w:p w14:paraId="27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Первый вариант</w:t>
      </w:r>
      <w:r>
        <w:rPr>
          <w:color w:val="000000"/>
          <w:sz w:val="24"/>
        </w:rPr>
        <w:t xml:space="preserve"> - сумма налога 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годы определяется исходя из прогнозиру</w:t>
      </w:r>
      <w:r>
        <w:rPr>
          <w:color w:val="000000"/>
          <w:sz w:val="24"/>
        </w:rPr>
        <w:t xml:space="preserve">емого поступления налога в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 xml:space="preserve"> году по первому варианту, скорректированного на ежегодные темпы роста (снижения) фонда з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работной платы 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 годы.</w:t>
      </w:r>
    </w:p>
    <w:p w14:paraId="28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Второй вариант</w:t>
      </w:r>
      <w:r>
        <w:rPr>
          <w:color w:val="000000"/>
          <w:sz w:val="24"/>
        </w:rPr>
        <w:t xml:space="preserve"> - сумма налога 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>годы определяется исходя из фо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да заработной платы, планируемого комитетом по экономике и развитию Курской о</w:t>
      </w:r>
      <w:r>
        <w:rPr>
          <w:color w:val="000000"/>
          <w:sz w:val="24"/>
        </w:rPr>
        <w:t>б</w:t>
      </w:r>
      <w:r>
        <w:rPr>
          <w:color w:val="000000"/>
          <w:sz w:val="24"/>
        </w:rPr>
        <w:t xml:space="preserve">ласти 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 годы, и ставки налога в размере 13% и 2%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отчисления муниц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пальным посел</w:t>
      </w:r>
      <w:r>
        <w:rPr>
          <w:color w:val="000000"/>
          <w:sz w:val="24"/>
        </w:rPr>
        <w:t>ениям.</w:t>
      </w:r>
    </w:p>
    <w:p w14:paraId="29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1вариант: Прогнозируемая </w:t>
      </w:r>
      <w:r>
        <w:rPr>
          <w:b w:val="1"/>
          <w:color w:val="000000"/>
          <w:sz w:val="24"/>
        </w:rPr>
        <w:t xml:space="preserve">сумма поступления налога на </w:t>
      </w:r>
      <w:r>
        <w:rPr>
          <w:b w:val="1"/>
          <w:color w:val="000000"/>
          <w:sz w:val="24"/>
        </w:rPr>
        <w:t>2025</w:t>
      </w:r>
      <w:r>
        <w:rPr>
          <w:b w:val="1"/>
          <w:color w:val="000000"/>
          <w:sz w:val="24"/>
        </w:rPr>
        <w:t xml:space="preserve"> - </w:t>
      </w:r>
      <w:r>
        <w:rPr>
          <w:b w:val="1"/>
          <w:color w:val="000000"/>
          <w:sz w:val="24"/>
        </w:rPr>
        <w:t>2026</w:t>
      </w:r>
      <w:r>
        <w:rPr>
          <w:b w:val="1"/>
          <w:color w:val="000000"/>
          <w:sz w:val="24"/>
        </w:rPr>
        <w:t xml:space="preserve"> годы= </w:t>
      </w:r>
      <w:r>
        <w:rPr>
          <w:color w:val="000000"/>
          <w:sz w:val="24"/>
        </w:rPr>
        <w:t xml:space="preserve">Прогноз </w:t>
      </w:r>
      <w:r>
        <w:rPr>
          <w:color w:val="000000"/>
          <w:sz w:val="24"/>
        </w:rPr>
        <w:t xml:space="preserve">2024 </w:t>
      </w:r>
      <w:r>
        <w:rPr>
          <w:color w:val="000000"/>
          <w:sz w:val="24"/>
        </w:rPr>
        <w:t>г.1вар.</w:t>
      </w:r>
      <w:r>
        <w:rPr>
          <w:b w:val="1"/>
          <w:color w:val="000000"/>
          <w:sz w:val="24"/>
        </w:rPr>
        <w:t>*</w:t>
      </w:r>
      <w:r>
        <w:rPr>
          <w:color w:val="000000"/>
          <w:sz w:val="24"/>
        </w:rPr>
        <w:t xml:space="preserve"> Темп роста</w:t>
      </w:r>
      <w:r>
        <w:rPr>
          <w:color w:val="000000"/>
          <w:sz w:val="24"/>
        </w:rPr>
        <w:t xml:space="preserve"> сниж.</w:t>
      </w:r>
      <w:r>
        <w:rPr>
          <w:color w:val="000000"/>
          <w:sz w:val="24"/>
        </w:rPr>
        <w:t xml:space="preserve"> з/п </w:t>
      </w:r>
      <w:r>
        <w:rPr>
          <w:color w:val="000000"/>
          <w:sz w:val="24"/>
        </w:rPr>
        <w:t xml:space="preserve">на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годы</w:t>
      </w:r>
    </w:p>
    <w:p w14:paraId="2A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Темп роста</w:t>
      </w:r>
      <w:r>
        <w:rPr>
          <w:color w:val="000000"/>
          <w:sz w:val="24"/>
        </w:rPr>
        <w:t xml:space="preserve"> снижения</w:t>
      </w:r>
      <w:r>
        <w:rPr>
          <w:color w:val="000000"/>
          <w:sz w:val="24"/>
        </w:rPr>
        <w:t xml:space="preserve"> з./п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 xml:space="preserve"> к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>= 10</w:t>
      </w:r>
      <w:r>
        <w:rPr>
          <w:color w:val="000000"/>
          <w:sz w:val="24"/>
        </w:rPr>
        <w:t>6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8</w:t>
      </w:r>
    </w:p>
    <w:p w14:paraId="2B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Темп роста</w:t>
      </w:r>
      <w:r>
        <w:rPr>
          <w:color w:val="000000"/>
          <w:sz w:val="24"/>
        </w:rPr>
        <w:t xml:space="preserve"> снижения</w:t>
      </w:r>
      <w:r>
        <w:rPr>
          <w:color w:val="000000"/>
          <w:sz w:val="24"/>
        </w:rPr>
        <w:t xml:space="preserve"> з./п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к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= 10</w:t>
      </w:r>
      <w:r>
        <w:rPr>
          <w:color w:val="000000"/>
          <w:sz w:val="24"/>
        </w:rPr>
        <w:t>6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8</w:t>
      </w:r>
    </w:p>
    <w:p w14:paraId="2C000000">
      <w:pPr>
        <w:ind w:firstLine="709" w:left="0" w:right="-1"/>
        <w:jc w:val="both"/>
        <w:rPr>
          <w:color w:val="000000"/>
          <w:sz w:val="24"/>
        </w:rPr>
      </w:pPr>
    </w:p>
    <w:p w14:paraId="2D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Прогноз </w:t>
      </w:r>
      <w:r>
        <w:rPr>
          <w:b w:val="1"/>
          <w:color w:val="000000"/>
          <w:sz w:val="24"/>
        </w:rPr>
        <w:t>2025</w:t>
      </w:r>
      <w:r>
        <w:rPr>
          <w:b w:val="1"/>
          <w:color w:val="000000"/>
          <w:sz w:val="24"/>
        </w:rPr>
        <w:t>г.1вар.</w:t>
      </w:r>
      <w:r>
        <w:rPr>
          <w:color w:val="000000"/>
          <w:sz w:val="24"/>
        </w:rPr>
        <w:t>=Прогноз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 xml:space="preserve">г.*Темп роста </w:t>
      </w:r>
      <w:r>
        <w:rPr>
          <w:color w:val="000000"/>
          <w:sz w:val="24"/>
        </w:rPr>
        <w:t>сниж.</w:t>
      </w:r>
      <w:r>
        <w:rPr>
          <w:color w:val="000000"/>
          <w:sz w:val="24"/>
        </w:rPr>
        <w:t>з/п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г.=</w:t>
      </w:r>
      <w:r>
        <w:rPr>
          <w:b w:val="1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6587646,0</w:t>
      </w:r>
      <w:r>
        <w:rPr>
          <w:b w:val="0"/>
          <w:color w:val="000000"/>
          <w:sz w:val="24"/>
        </w:rPr>
        <w:t xml:space="preserve">руб </w:t>
      </w:r>
      <w:r>
        <w:rPr>
          <w:color w:val="000000"/>
          <w:sz w:val="24"/>
        </w:rPr>
        <w:t>*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6</w:t>
      </w:r>
      <w:r>
        <w:rPr>
          <w:color w:val="000000"/>
          <w:sz w:val="24"/>
        </w:rPr>
        <w:t>,8</w:t>
      </w:r>
      <w:r>
        <w:rPr>
          <w:color w:val="000000"/>
          <w:sz w:val="24"/>
        </w:rPr>
        <w:t>/100=</w:t>
      </w:r>
      <w:r>
        <w:rPr>
          <w:color w:val="000000"/>
          <w:sz w:val="24"/>
        </w:rPr>
        <w:t>7</w:t>
      </w:r>
      <w:r>
        <w:rPr>
          <w:sz w:val="24"/>
        </w:rPr>
        <w:t> 0</w:t>
      </w:r>
      <w:r>
        <w:rPr>
          <w:sz w:val="24"/>
        </w:rPr>
        <w:t>35</w:t>
      </w:r>
      <w:r>
        <w:rPr>
          <w:sz w:val="24"/>
        </w:rPr>
        <w:t> </w:t>
      </w:r>
      <w:r>
        <w:rPr>
          <w:sz w:val="24"/>
        </w:rPr>
        <w:t>605</w:t>
      </w:r>
      <w:r>
        <w:rPr>
          <w:sz w:val="24"/>
        </w:rPr>
        <w:t>,</w:t>
      </w:r>
      <w:r>
        <w:rPr>
          <w:sz w:val="24"/>
        </w:rPr>
        <w:t>9</w:t>
      </w:r>
      <w:r>
        <w:rPr>
          <w:sz w:val="24"/>
        </w:rPr>
        <w:t xml:space="preserve"> </w:t>
      </w:r>
      <w:r>
        <w:rPr>
          <w:color w:val="000000"/>
          <w:sz w:val="24"/>
        </w:rPr>
        <w:t>руб</w:t>
      </w:r>
      <w:r>
        <w:rPr>
          <w:color w:val="000000"/>
          <w:sz w:val="24"/>
        </w:rPr>
        <w:t>.</w:t>
      </w:r>
    </w:p>
    <w:p w14:paraId="2E000000">
      <w:pPr>
        <w:ind w:firstLine="709" w:left="0" w:right="-1"/>
        <w:jc w:val="both"/>
        <w:rPr>
          <w:color w:val="000000"/>
          <w:sz w:val="24"/>
        </w:rPr>
      </w:pPr>
    </w:p>
    <w:p w14:paraId="2F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Прогноз </w:t>
      </w:r>
      <w:r>
        <w:rPr>
          <w:b w:val="1"/>
          <w:color w:val="000000"/>
          <w:sz w:val="24"/>
        </w:rPr>
        <w:t>2026</w:t>
      </w:r>
      <w:r>
        <w:rPr>
          <w:b w:val="1"/>
          <w:color w:val="000000"/>
          <w:sz w:val="24"/>
        </w:rPr>
        <w:t>г.1вар</w:t>
      </w:r>
      <w:r>
        <w:rPr>
          <w:color w:val="000000"/>
          <w:sz w:val="24"/>
        </w:rPr>
        <w:t xml:space="preserve">.= Прогноз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 xml:space="preserve">г.*Темп роста </w:t>
      </w:r>
      <w:r>
        <w:rPr>
          <w:color w:val="000000"/>
          <w:sz w:val="24"/>
        </w:rPr>
        <w:t>сниж.</w:t>
      </w:r>
      <w:r>
        <w:rPr>
          <w:color w:val="000000"/>
          <w:sz w:val="24"/>
        </w:rPr>
        <w:t xml:space="preserve">з/п 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>г.=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</w:t>
      </w:r>
      <w:r>
        <w:rPr>
          <w:sz w:val="24"/>
        </w:rPr>
        <w:t> 0</w:t>
      </w:r>
      <w:r>
        <w:rPr>
          <w:sz w:val="24"/>
        </w:rPr>
        <w:t>35</w:t>
      </w:r>
      <w:r>
        <w:rPr>
          <w:sz w:val="24"/>
        </w:rPr>
        <w:t> </w:t>
      </w:r>
      <w:r>
        <w:rPr>
          <w:sz w:val="24"/>
        </w:rPr>
        <w:t>605</w:t>
      </w:r>
      <w:r>
        <w:rPr>
          <w:sz w:val="24"/>
        </w:rPr>
        <w:t>,</w:t>
      </w:r>
      <w:r>
        <w:rPr>
          <w:sz w:val="24"/>
        </w:rPr>
        <w:t>9</w:t>
      </w:r>
      <w:r>
        <w:rPr>
          <w:sz w:val="24"/>
        </w:rPr>
        <w:t xml:space="preserve"> </w:t>
      </w:r>
      <w:r>
        <w:rPr>
          <w:color w:val="000000"/>
          <w:sz w:val="24"/>
        </w:rPr>
        <w:t>руб</w:t>
      </w:r>
      <w:r>
        <w:rPr>
          <w:color w:val="000000"/>
          <w:sz w:val="24"/>
        </w:rPr>
        <w:t xml:space="preserve">. </w:t>
      </w:r>
      <w:r>
        <w:rPr>
          <w:rFonts w:ascii="Arial" w:hAnsi="Arial"/>
          <w:sz w:val="24"/>
        </w:rPr>
        <w:t>*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6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6</w:t>
      </w:r>
      <w:r>
        <w:rPr>
          <w:color w:val="000000"/>
          <w:sz w:val="24"/>
        </w:rPr>
        <w:t>/100</w:t>
      </w:r>
      <w:r>
        <w:rPr>
          <w:color w:val="000000"/>
          <w:sz w:val="24"/>
        </w:rPr>
        <w:t>=</w:t>
      </w:r>
      <w:r>
        <w:rPr>
          <w:color w:val="000000"/>
          <w:sz w:val="24"/>
        </w:rPr>
        <w:t>7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514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027,1</w:t>
      </w:r>
      <w:r>
        <w:rPr>
          <w:rFonts w:ascii="Arial" w:hAnsi="Arial"/>
          <w:sz w:val="24"/>
        </w:rPr>
        <w:t xml:space="preserve"> </w:t>
      </w:r>
      <w:r>
        <w:rPr>
          <w:color w:val="000000"/>
          <w:sz w:val="24"/>
        </w:rPr>
        <w:t>руб.</w:t>
      </w:r>
    </w:p>
    <w:p w14:paraId="30000000">
      <w:pPr>
        <w:ind/>
        <w:jc w:val="both"/>
        <w:rPr>
          <w:color w:val="000000"/>
          <w:sz w:val="24"/>
        </w:rPr>
      </w:pPr>
    </w:p>
    <w:p w14:paraId="31000000">
      <w:pPr>
        <w:ind w:firstLine="709" w:left="0" w:right="-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2 вариант: Прогнозируемая </w:t>
      </w:r>
      <w:r>
        <w:rPr>
          <w:b w:val="1"/>
          <w:color w:val="000000"/>
          <w:sz w:val="24"/>
        </w:rPr>
        <w:t xml:space="preserve">сумма поступления налога на </w:t>
      </w:r>
      <w:r>
        <w:rPr>
          <w:b w:val="1"/>
          <w:color w:val="000000"/>
          <w:sz w:val="24"/>
        </w:rPr>
        <w:t>2025</w:t>
      </w:r>
      <w:r>
        <w:rPr>
          <w:b w:val="1"/>
          <w:color w:val="000000"/>
          <w:sz w:val="24"/>
        </w:rPr>
        <w:t xml:space="preserve"> - </w:t>
      </w:r>
      <w:r>
        <w:rPr>
          <w:b w:val="1"/>
          <w:color w:val="000000"/>
          <w:sz w:val="24"/>
        </w:rPr>
        <w:t>2026</w:t>
      </w:r>
      <w:r>
        <w:rPr>
          <w:b w:val="1"/>
          <w:color w:val="000000"/>
          <w:sz w:val="24"/>
        </w:rPr>
        <w:t xml:space="preserve"> годы=</w:t>
      </w:r>
    </w:p>
    <w:p w14:paraId="32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Прогноз </w:t>
      </w:r>
      <w:r>
        <w:rPr>
          <w:color w:val="000000"/>
          <w:sz w:val="24"/>
        </w:rPr>
        <w:t>Фонд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 з/п.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>гг.*</w:t>
      </w:r>
      <w:r>
        <w:rPr>
          <w:color w:val="000000"/>
          <w:sz w:val="24"/>
        </w:rPr>
        <w:t>13%</w:t>
      </w:r>
      <w:r>
        <w:rPr>
          <w:color w:val="000000"/>
          <w:sz w:val="24"/>
        </w:rPr>
        <w:t>,</w:t>
      </w:r>
    </w:p>
    <w:p w14:paraId="33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Прогноз </w:t>
      </w:r>
      <w:r>
        <w:rPr>
          <w:b w:val="1"/>
          <w:color w:val="000000"/>
          <w:sz w:val="24"/>
        </w:rPr>
        <w:t>2025</w:t>
      </w:r>
      <w:r>
        <w:rPr>
          <w:b w:val="1"/>
          <w:color w:val="000000"/>
          <w:sz w:val="24"/>
        </w:rPr>
        <w:t>г.2вар.=</w:t>
      </w:r>
      <w:r>
        <w:t xml:space="preserve"> </w:t>
      </w:r>
      <w:r>
        <w:rPr>
          <w:color w:val="000000"/>
          <w:sz w:val="24"/>
        </w:rPr>
        <w:t>24277000</w:t>
      </w:r>
      <w:r>
        <w:rPr>
          <w:color w:val="000000"/>
          <w:sz w:val="24"/>
        </w:rPr>
        <w:t>*13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100=</w:t>
      </w:r>
      <w:r>
        <w:rPr>
          <w:color w:val="000000"/>
          <w:sz w:val="24"/>
        </w:rPr>
        <w:t>315601</w:t>
      </w:r>
      <w:r>
        <w:rPr>
          <w:color w:val="000000"/>
          <w:sz w:val="24"/>
        </w:rPr>
        <w:t>0</w:t>
      </w:r>
      <w:r>
        <w:rPr>
          <w:color w:val="000000"/>
          <w:sz w:val="24"/>
        </w:rPr>
        <w:t>,0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руб.</w:t>
      </w:r>
    </w:p>
    <w:p w14:paraId="34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Прогноз </w:t>
      </w:r>
      <w:r>
        <w:rPr>
          <w:b w:val="1"/>
          <w:color w:val="000000"/>
          <w:sz w:val="24"/>
        </w:rPr>
        <w:t>2026</w:t>
      </w:r>
      <w:r>
        <w:rPr>
          <w:b w:val="1"/>
          <w:color w:val="000000"/>
          <w:sz w:val="24"/>
        </w:rPr>
        <w:t>г.2вар.=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>25929</w:t>
      </w:r>
      <w:r>
        <w:rPr>
          <w:color w:val="000000"/>
          <w:sz w:val="24"/>
        </w:rPr>
        <w:t>000</w:t>
      </w:r>
      <w:r>
        <w:rPr>
          <w:color w:val="000000"/>
          <w:sz w:val="24"/>
        </w:rPr>
        <w:t>*13</w:t>
      </w:r>
      <w:r>
        <w:rPr>
          <w:color w:val="000000"/>
          <w:sz w:val="24"/>
        </w:rPr>
        <w:t>/100=</w:t>
      </w:r>
      <w:r>
        <w:rPr>
          <w:color w:val="000000"/>
          <w:sz w:val="24"/>
        </w:rPr>
        <w:t>3370770</w:t>
      </w:r>
      <w:r>
        <w:rPr>
          <w:color w:val="000000"/>
          <w:sz w:val="24"/>
        </w:rPr>
        <w:t>,0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руб.</w:t>
      </w:r>
    </w:p>
    <w:p w14:paraId="35000000">
      <w:pPr>
        <w:ind w:firstLine="709" w:left="0" w:right="-1"/>
        <w:jc w:val="both"/>
        <w:rPr>
          <w:color w:val="000000"/>
          <w:sz w:val="24"/>
        </w:rPr>
      </w:pPr>
    </w:p>
    <w:p w14:paraId="36000000">
      <w:pPr>
        <w:ind w:firstLine="709" w:left="0" w:right="-1"/>
        <w:jc w:val="both"/>
        <w:rPr>
          <w:sz w:val="24"/>
        </w:rPr>
      </w:pPr>
      <w:r>
        <w:rPr>
          <w:b w:val="1"/>
          <w:color w:val="000000"/>
          <w:sz w:val="24"/>
        </w:rPr>
        <w:t xml:space="preserve">Прогноз </w:t>
      </w:r>
      <w:r>
        <w:rPr>
          <w:b w:val="1"/>
          <w:color w:val="000000"/>
          <w:sz w:val="24"/>
        </w:rPr>
        <w:t>2025</w:t>
      </w:r>
      <w:r>
        <w:rPr>
          <w:b w:val="1"/>
          <w:color w:val="000000"/>
          <w:sz w:val="24"/>
        </w:rPr>
        <w:t>г.</w:t>
      </w:r>
      <w:r>
        <w:rPr>
          <w:b w:val="1"/>
          <w:color w:val="000000"/>
          <w:sz w:val="24"/>
        </w:rPr>
        <w:t xml:space="preserve"> </w:t>
      </w:r>
      <w:r>
        <w:rPr>
          <w:sz w:val="24"/>
        </w:rPr>
        <w:t>вариант1 +</w:t>
      </w:r>
      <w:r>
        <w:rPr>
          <w:sz w:val="24"/>
        </w:rPr>
        <w:t>вариант2 /2</w:t>
      </w:r>
      <w:r>
        <w:rPr>
          <w:sz w:val="24"/>
        </w:rPr>
        <w:t>*2%</w:t>
      </w:r>
      <w:r>
        <w:rPr>
          <w:sz w:val="24"/>
        </w:rPr>
        <w:t xml:space="preserve"> </w:t>
      </w:r>
      <w:r>
        <w:rPr>
          <w:sz w:val="24"/>
        </w:rPr>
        <w:t>= 7035605,9</w:t>
      </w:r>
      <w:r>
        <w:rPr>
          <w:sz w:val="24"/>
        </w:rPr>
        <w:t xml:space="preserve"> руб</w:t>
      </w:r>
      <w:r>
        <w:rPr>
          <w:color w:val="000000"/>
          <w:sz w:val="24"/>
        </w:rPr>
        <w:t>.</w:t>
      </w:r>
      <w:r>
        <w:rPr>
          <w:sz w:val="24"/>
        </w:rPr>
        <w:t>+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3156010,0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руб.</w:t>
      </w:r>
      <w:r>
        <w:rPr>
          <w:color w:val="000000"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*</w:t>
      </w:r>
      <w:r>
        <w:rPr>
          <w:sz w:val="24"/>
        </w:rPr>
        <w:t xml:space="preserve"> </w:t>
      </w:r>
      <w:r>
        <w:rPr>
          <w:sz w:val="24"/>
        </w:rPr>
        <w:t>2%</w:t>
      </w:r>
      <w:r>
        <w:rPr>
          <w:sz w:val="24"/>
        </w:rPr>
        <w:t xml:space="preserve">  </w:t>
      </w:r>
      <w:r>
        <w:rPr>
          <w:sz w:val="24"/>
        </w:rPr>
        <w:t>=</w:t>
      </w:r>
      <w:r>
        <w:rPr>
          <w:sz w:val="24"/>
        </w:rPr>
        <w:t xml:space="preserve"> </w:t>
      </w:r>
      <w:r>
        <w:rPr>
          <w:b w:val="1"/>
          <w:sz w:val="24"/>
          <w:u w:val="single"/>
        </w:rPr>
        <w:t>101 916</w:t>
      </w:r>
      <w:r>
        <w:rPr>
          <w:b w:val="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руб.,</w:t>
      </w:r>
    </w:p>
    <w:p w14:paraId="37000000">
      <w:pPr>
        <w:ind w:firstLine="426" w:left="0" w:right="-1"/>
        <w:jc w:val="both"/>
        <w:rPr>
          <w:b w:val="1"/>
          <w:sz w:val="24"/>
          <w:u w:val="single"/>
        </w:rPr>
      </w:pPr>
      <w:r>
        <w:rPr>
          <w:b w:val="1"/>
          <w:color w:val="000000"/>
          <w:sz w:val="24"/>
        </w:rPr>
        <w:t xml:space="preserve">Прогноз </w:t>
      </w:r>
      <w:r>
        <w:rPr>
          <w:b w:val="1"/>
          <w:color w:val="000000"/>
          <w:sz w:val="24"/>
        </w:rPr>
        <w:t>2026</w:t>
      </w:r>
      <w:r>
        <w:rPr>
          <w:b w:val="1"/>
          <w:color w:val="000000"/>
          <w:sz w:val="24"/>
        </w:rPr>
        <w:t>г.</w:t>
      </w:r>
      <w:r>
        <w:rPr>
          <w:b w:val="1"/>
          <w:color w:val="000000"/>
          <w:sz w:val="24"/>
        </w:rPr>
        <w:t xml:space="preserve"> </w:t>
      </w:r>
      <w:r>
        <w:rPr>
          <w:sz w:val="24"/>
        </w:rPr>
        <w:t xml:space="preserve">вариант1 </w:t>
      </w:r>
      <w:r>
        <w:rPr>
          <w:sz w:val="24"/>
        </w:rPr>
        <w:t xml:space="preserve"> </w:t>
      </w:r>
      <w:r>
        <w:rPr>
          <w:sz w:val="24"/>
        </w:rPr>
        <w:t xml:space="preserve">+ </w:t>
      </w:r>
      <w:r>
        <w:rPr>
          <w:sz w:val="24"/>
        </w:rPr>
        <w:t xml:space="preserve"> </w:t>
      </w:r>
      <w:r>
        <w:rPr>
          <w:sz w:val="24"/>
        </w:rPr>
        <w:t>вариант2 /</w:t>
      </w:r>
      <w:r>
        <w:rPr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*</w:t>
      </w:r>
      <w:r>
        <w:rPr>
          <w:sz w:val="24"/>
        </w:rPr>
        <w:t xml:space="preserve"> </w:t>
      </w:r>
      <w:r>
        <w:rPr>
          <w:sz w:val="24"/>
        </w:rPr>
        <w:t>2%</w:t>
      </w:r>
      <w:r>
        <w:rPr>
          <w:sz w:val="24"/>
        </w:rPr>
        <w:t xml:space="preserve"> </w:t>
      </w:r>
      <w:r>
        <w:rPr>
          <w:sz w:val="24"/>
        </w:rPr>
        <w:t>=</w:t>
      </w:r>
      <w:r>
        <w:rPr>
          <w:sz w:val="24"/>
        </w:rPr>
        <w:t xml:space="preserve"> 7514027,1</w:t>
      </w:r>
      <w:r>
        <w:rPr>
          <w:color w:val="000000"/>
          <w:sz w:val="24"/>
        </w:rPr>
        <w:t xml:space="preserve"> руб </w:t>
      </w:r>
      <w:r>
        <w:rPr>
          <w:sz w:val="24"/>
        </w:rPr>
        <w:t>+</w:t>
      </w:r>
      <w:r>
        <w:rPr>
          <w:sz w:val="24"/>
        </w:rPr>
        <w:t xml:space="preserve"> </w:t>
      </w:r>
      <w:r>
        <w:rPr>
          <w:sz w:val="24"/>
        </w:rPr>
        <w:t xml:space="preserve">3370770,0 </w:t>
      </w:r>
      <w:r>
        <w:rPr>
          <w:color w:val="000000"/>
          <w:sz w:val="24"/>
        </w:rPr>
        <w:t>руб.</w:t>
      </w:r>
      <w:r>
        <w:rPr>
          <w:color w:val="000000"/>
          <w:sz w:val="24"/>
        </w:rPr>
        <w:t xml:space="preserve"> </w:t>
      </w:r>
      <w:r>
        <w:rPr>
          <w:sz w:val="24"/>
        </w:rPr>
        <w:t>/2</w:t>
      </w:r>
      <w:r>
        <w:rPr>
          <w:sz w:val="24"/>
        </w:rPr>
        <w:t xml:space="preserve"> </w:t>
      </w:r>
      <w:r>
        <w:rPr>
          <w:sz w:val="24"/>
        </w:rPr>
        <w:t>*</w:t>
      </w:r>
      <w:r>
        <w:rPr>
          <w:sz w:val="24"/>
        </w:rPr>
        <w:t xml:space="preserve"> </w:t>
      </w:r>
      <w:r>
        <w:rPr>
          <w:sz w:val="24"/>
        </w:rPr>
        <w:t>2%</w:t>
      </w:r>
      <w:r>
        <w:rPr>
          <w:sz w:val="24"/>
        </w:rPr>
        <w:t xml:space="preserve"> </w:t>
      </w:r>
      <w:r>
        <w:rPr>
          <w:sz w:val="24"/>
        </w:rPr>
        <w:t>=</w:t>
      </w:r>
      <w:r>
        <w:rPr>
          <w:sz w:val="24"/>
        </w:rPr>
        <w:t xml:space="preserve">  </w:t>
      </w:r>
      <w:r>
        <w:rPr>
          <w:b w:val="1"/>
          <w:sz w:val="24"/>
          <w:u w:val="single"/>
        </w:rPr>
        <w:t>108</w:t>
      </w:r>
      <w:r>
        <w:rPr>
          <w:b w:val="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848</w:t>
      </w:r>
      <w:r>
        <w:rPr>
          <w:b w:val="1"/>
          <w:sz w:val="24"/>
          <w:u w:val="single"/>
        </w:rPr>
        <w:t xml:space="preserve"> руб.</w:t>
      </w:r>
    </w:p>
    <w:p w14:paraId="38000000">
      <w:pPr>
        <w:ind w:firstLine="709" w:left="0" w:right="-1"/>
        <w:jc w:val="both"/>
        <w:rPr>
          <w:color w:val="000000"/>
          <w:sz w:val="24"/>
        </w:rPr>
      </w:pPr>
    </w:p>
    <w:p w14:paraId="39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Федерации,</w:t>
      </w:r>
      <w:r>
        <w:rPr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(код 1 01 0</w:t>
      </w:r>
      <w:r>
        <w:rPr>
          <w:b w:val="1"/>
          <w:color w:val="000000"/>
          <w:sz w:val="24"/>
        </w:rPr>
        <w:t>2021</w:t>
      </w:r>
      <w:r>
        <w:rPr>
          <w:b w:val="1"/>
          <w:color w:val="000000"/>
          <w:sz w:val="24"/>
        </w:rPr>
        <w:t xml:space="preserve"> 01 0000 110)</w:t>
      </w:r>
      <w:r>
        <w:rPr>
          <w:color w:val="000000"/>
          <w:sz w:val="24"/>
        </w:rPr>
        <w:t xml:space="preserve"> рассчитывается исходя из ожидаемого поступления налога 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году, скорректированного на ежегодные темпы роста (снижения) фонда заработной платы в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годах. </w:t>
      </w:r>
    </w:p>
    <w:p w14:paraId="3A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Ожидаемое поступление налога 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году рассчитывается исходя из среднего фактического поступления сумм налога в </w:t>
      </w:r>
      <w:r>
        <w:rPr>
          <w:color w:val="000000"/>
          <w:sz w:val="24"/>
        </w:rPr>
        <w:t>2021</w:t>
      </w:r>
      <w:r>
        <w:rPr>
          <w:color w:val="000000"/>
          <w:sz w:val="24"/>
        </w:rPr>
        <w:t xml:space="preserve"> и </w:t>
      </w:r>
      <w:r>
        <w:rPr>
          <w:color w:val="000000"/>
          <w:sz w:val="24"/>
        </w:rPr>
        <w:t>2022</w:t>
      </w:r>
      <w:r>
        <w:rPr>
          <w:color w:val="000000"/>
          <w:sz w:val="24"/>
        </w:rPr>
        <w:t xml:space="preserve"> годах.</w:t>
      </w:r>
    </w:p>
    <w:p w14:paraId="3B000000">
      <w:pPr>
        <w:ind w:firstLine="709" w:left="0" w:right="-1"/>
        <w:jc w:val="both"/>
        <w:rPr>
          <w:color w:val="000000"/>
        </w:rPr>
      </w:pPr>
    </w:p>
    <w:p w14:paraId="3C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  <w:u w:val="single"/>
        </w:rPr>
        <w:t>Сумма налога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>2024</w:t>
      </w:r>
      <w:r>
        <w:rPr>
          <w:b w:val="1"/>
          <w:color w:val="000000"/>
          <w:sz w:val="24"/>
          <w:u w:val="single"/>
        </w:rPr>
        <w:t>-</w:t>
      </w:r>
      <w:r>
        <w:rPr>
          <w:b w:val="1"/>
          <w:color w:val="000000"/>
          <w:sz w:val="24"/>
          <w:u w:val="single"/>
        </w:rPr>
        <w:t>2026</w:t>
      </w:r>
      <w:r>
        <w:rPr>
          <w:b w:val="1"/>
          <w:color w:val="000000"/>
          <w:sz w:val="24"/>
          <w:u w:val="single"/>
        </w:rPr>
        <w:t>г</w:t>
      </w:r>
      <w:r>
        <w:rPr>
          <w:b w:val="1"/>
          <w:color w:val="000000"/>
          <w:sz w:val="24"/>
          <w:u w:val="single"/>
        </w:rPr>
        <w:t>г.</w:t>
      </w:r>
      <w:r>
        <w:rPr>
          <w:color w:val="000000"/>
          <w:sz w:val="24"/>
        </w:rPr>
        <w:t>=Ожид. поступл.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>*Темп роста</w:t>
      </w:r>
      <w:r>
        <w:rPr>
          <w:color w:val="000000"/>
          <w:sz w:val="24"/>
        </w:rPr>
        <w:t xml:space="preserve"> сниж.</w:t>
      </w:r>
      <w:r>
        <w:rPr>
          <w:color w:val="000000"/>
          <w:sz w:val="24"/>
        </w:rPr>
        <w:t xml:space="preserve"> з/п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>гг.</w:t>
      </w:r>
    </w:p>
    <w:p w14:paraId="3D000000">
      <w:pPr>
        <w:ind w:firstLine="709" w:left="0" w:right="-1"/>
        <w:jc w:val="both"/>
        <w:rPr>
          <w:b w:val="1"/>
          <w:i w:val="1"/>
          <w:color w:val="000000"/>
          <w:sz w:val="24"/>
        </w:rPr>
      </w:pPr>
      <w:r>
        <w:rPr>
          <w:b w:val="1"/>
          <w:i w:val="1"/>
          <w:color w:val="000000"/>
          <w:sz w:val="24"/>
        </w:rPr>
        <w:t>Темп роста</w:t>
      </w:r>
      <w:r>
        <w:rPr>
          <w:b w:val="1"/>
          <w:i w:val="1"/>
          <w:color w:val="000000"/>
          <w:sz w:val="24"/>
        </w:rPr>
        <w:t xml:space="preserve"> снижения</w:t>
      </w:r>
      <w:r>
        <w:rPr>
          <w:b w:val="1"/>
          <w:i w:val="1"/>
          <w:color w:val="000000"/>
          <w:sz w:val="24"/>
        </w:rPr>
        <w:t xml:space="preserve"> з/п </w:t>
      </w:r>
      <w:r>
        <w:rPr>
          <w:b w:val="1"/>
          <w:i w:val="1"/>
          <w:color w:val="000000"/>
          <w:sz w:val="24"/>
        </w:rPr>
        <w:t>2024</w:t>
      </w:r>
      <w:r>
        <w:rPr>
          <w:b w:val="1"/>
          <w:i w:val="1"/>
          <w:color w:val="000000"/>
          <w:sz w:val="24"/>
        </w:rPr>
        <w:t xml:space="preserve">г.= </w:t>
      </w:r>
      <w:r>
        <w:rPr>
          <w:b w:val="1"/>
          <w:i w:val="1"/>
          <w:color w:val="000000"/>
          <w:sz w:val="24"/>
        </w:rPr>
        <w:t>10</w:t>
      </w:r>
      <w:r>
        <w:rPr>
          <w:b w:val="1"/>
          <w:i w:val="1"/>
          <w:color w:val="000000"/>
          <w:sz w:val="24"/>
        </w:rPr>
        <w:t>6</w:t>
      </w:r>
      <w:r>
        <w:rPr>
          <w:b w:val="1"/>
          <w:i w:val="1"/>
          <w:color w:val="000000"/>
          <w:sz w:val="24"/>
        </w:rPr>
        <w:t>,8</w:t>
      </w:r>
      <w:r>
        <w:rPr>
          <w:b w:val="1"/>
          <w:i w:val="1"/>
          <w:color w:val="000000"/>
          <w:sz w:val="24"/>
        </w:rPr>
        <w:t>%</w:t>
      </w:r>
    </w:p>
    <w:p w14:paraId="3E000000">
      <w:pPr>
        <w:ind w:firstLine="709" w:left="0" w:right="-1"/>
        <w:jc w:val="both"/>
        <w:rPr>
          <w:b w:val="1"/>
          <w:i w:val="1"/>
          <w:color w:val="000000"/>
          <w:sz w:val="24"/>
        </w:rPr>
      </w:pPr>
      <w:r>
        <w:rPr>
          <w:b w:val="1"/>
          <w:i w:val="1"/>
          <w:color w:val="000000"/>
          <w:sz w:val="24"/>
        </w:rPr>
        <w:t xml:space="preserve"> </w:t>
      </w:r>
      <w:r>
        <w:rPr>
          <w:b w:val="1"/>
          <w:i w:val="1"/>
          <w:color w:val="000000"/>
          <w:sz w:val="24"/>
        </w:rPr>
        <w:t>Темп роста</w:t>
      </w:r>
      <w:r>
        <w:rPr>
          <w:b w:val="1"/>
          <w:i w:val="1"/>
          <w:color w:val="000000"/>
          <w:sz w:val="24"/>
        </w:rPr>
        <w:t xml:space="preserve"> снижения</w:t>
      </w:r>
      <w:r>
        <w:rPr>
          <w:b w:val="1"/>
          <w:i w:val="1"/>
          <w:color w:val="000000"/>
          <w:sz w:val="24"/>
        </w:rPr>
        <w:t xml:space="preserve"> з/п </w:t>
      </w:r>
      <w:r>
        <w:rPr>
          <w:b w:val="1"/>
          <w:i w:val="1"/>
          <w:color w:val="000000"/>
          <w:sz w:val="24"/>
        </w:rPr>
        <w:t>2025</w:t>
      </w:r>
      <w:r>
        <w:rPr>
          <w:b w:val="1"/>
          <w:i w:val="1"/>
          <w:color w:val="000000"/>
          <w:sz w:val="24"/>
        </w:rPr>
        <w:t xml:space="preserve">г.= </w:t>
      </w:r>
      <w:r>
        <w:rPr>
          <w:b w:val="1"/>
          <w:i w:val="1"/>
          <w:color w:val="000000"/>
          <w:sz w:val="24"/>
        </w:rPr>
        <w:t>106,8%</w:t>
      </w:r>
    </w:p>
    <w:p w14:paraId="3F000000">
      <w:pPr>
        <w:ind w:firstLine="709" w:left="0" w:right="-1"/>
        <w:jc w:val="both"/>
        <w:rPr>
          <w:b w:val="1"/>
          <w:i w:val="1"/>
          <w:color w:val="000000"/>
          <w:sz w:val="24"/>
        </w:rPr>
      </w:pPr>
      <w:r>
        <w:rPr>
          <w:b w:val="1"/>
          <w:i w:val="1"/>
          <w:color w:val="000000"/>
          <w:sz w:val="24"/>
        </w:rPr>
        <w:t xml:space="preserve">Темп роста </w:t>
      </w:r>
      <w:r>
        <w:rPr>
          <w:b w:val="1"/>
          <w:i w:val="1"/>
          <w:color w:val="000000"/>
          <w:sz w:val="24"/>
        </w:rPr>
        <w:t xml:space="preserve">снижения </w:t>
      </w:r>
      <w:r>
        <w:rPr>
          <w:b w:val="1"/>
          <w:i w:val="1"/>
          <w:color w:val="000000"/>
          <w:sz w:val="24"/>
        </w:rPr>
        <w:t xml:space="preserve">з/п </w:t>
      </w:r>
      <w:r>
        <w:rPr>
          <w:b w:val="1"/>
          <w:i w:val="1"/>
          <w:color w:val="000000"/>
          <w:sz w:val="24"/>
        </w:rPr>
        <w:t>2026</w:t>
      </w:r>
      <w:r>
        <w:rPr>
          <w:b w:val="1"/>
          <w:i w:val="1"/>
          <w:color w:val="000000"/>
          <w:sz w:val="24"/>
        </w:rPr>
        <w:t xml:space="preserve">г.= </w:t>
      </w:r>
      <w:r>
        <w:rPr>
          <w:b w:val="1"/>
          <w:i w:val="1"/>
          <w:color w:val="000000"/>
          <w:sz w:val="24"/>
        </w:rPr>
        <w:t>106,8%</w:t>
      </w:r>
    </w:p>
    <w:p w14:paraId="40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  <w:u w:val="single"/>
        </w:rPr>
        <w:t>Ожидаемые поступлен</w:t>
      </w:r>
      <w:r>
        <w:rPr>
          <w:b w:val="1"/>
          <w:color w:val="000000"/>
          <w:sz w:val="24"/>
          <w:u w:val="single"/>
        </w:rPr>
        <w:t xml:space="preserve">ия налога на </w:t>
      </w:r>
      <w:r>
        <w:rPr>
          <w:b w:val="1"/>
          <w:color w:val="000000"/>
          <w:sz w:val="24"/>
          <w:u w:val="single"/>
        </w:rPr>
        <w:t>2023</w:t>
      </w:r>
      <w:r>
        <w:rPr>
          <w:b w:val="1"/>
          <w:color w:val="000000"/>
          <w:sz w:val="24"/>
          <w:u w:val="single"/>
        </w:rPr>
        <w:t>г</w:t>
      </w:r>
      <w:r>
        <w:rPr>
          <w:color w:val="000000"/>
          <w:sz w:val="24"/>
        </w:rPr>
        <w:t>.=</w:t>
      </w:r>
    </w:p>
    <w:p w14:paraId="41000000">
      <w:pPr>
        <w:ind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поступ.факт</w:t>
      </w:r>
      <w:r>
        <w:rPr>
          <w:color w:val="000000"/>
          <w:sz w:val="24"/>
        </w:rPr>
        <w:t>2021</w:t>
      </w:r>
      <w:r>
        <w:rPr>
          <w:color w:val="000000"/>
          <w:sz w:val="24"/>
        </w:rPr>
        <w:t xml:space="preserve">г + </w:t>
      </w:r>
      <w:r>
        <w:rPr>
          <w:color w:val="000000"/>
          <w:sz w:val="24"/>
        </w:rPr>
        <w:t xml:space="preserve">поступ. факт </w:t>
      </w:r>
      <w:r>
        <w:rPr>
          <w:color w:val="000000"/>
          <w:sz w:val="24"/>
        </w:rPr>
        <w:t>2022</w:t>
      </w:r>
      <w:r>
        <w:rPr>
          <w:color w:val="000000"/>
          <w:sz w:val="24"/>
        </w:rPr>
        <w:t>/2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=</w:t>
      </w:r>
      <w:r>
        <w:rPr>
          <w:color w:val="000000"/>
          <w:sz w:val="24"/>
        </w:rPr>
        <w:t>0,33</w:t>
      </w:r>
      <w:r>
        <w:rPr>
          <w:color w:val="000000"/>
          <w:sz w:val="24"/>
        </w:rPr>
        <w:t>+22914,70</w:t>
      </w:r>
      <w:r>
        <w:rPr>
          <w:color w:val="000000"/>
          <w:sz w:val="24"/>
        </w:rPr>
        <w:t>/2</w:t>
      </w:r>
      <w:r>
        <w:rPr>
          <w:color w:val="000000"/>
          <w:sz w:val="24"/>
        </w:rPr>
        <w:t>=</w:t>
      </w:r>
      <w:r>
        <w:rPr>
          <w:color w:val="000000"/>
          <w:sz w:val="24"/>
        </w:rPr>
        <w:t>11457,52</w:t>
      </w:r>
      <w:r>
        <w:rPr>
          <w:color w:val="000000"/>
          <w:sz w:val="24"/>
        </w:rPr>
        <w:t xml:space="preserve"> руб</w:t>
      </w:r>
    </w:p>
    <w:p w14:paraId="42000000">
      <w:pPr>
        <w:pStyle w:val="Style_1"/>
        <w:ind w:firstLine="709" w:left="0" w:right="-1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Сумма налога </w:t>
      </w:r>
      <w:r>
        <w:rPr>
          <w:rFonts w:ascii="Times New Roman" w:hAnsi="Times New Roman"/>
          <w:color w:val="000000"/>
          <w:sz w:val="24"/>
        </w:rPr>
        <w:t>2024</w:t>
      </w:r>
      <w:r>
        <w:rPr>
          <w:rFonts w:ascii="Times New Roman" w:hAnsi="Times New Roman"/>
          <w:b w:val="1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 xml:space="preserve">= </w:t>
      </w:r>
      <w:r>
        <w:rPr>
          <w:color w:val="000000"/>
          <w:sz w:val="24"/>
        </w:rPr>
        <w:t>11457,52</w:t>
      </w:r>
      <w:r>
        <w:rPr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*10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,8</w:t>
      </w:r>
      <w:r>
        <w:rPr>
          <w:rFonts w:ascii="Times New Roman" w:hAnsi="Times New Roman"/>
          <w:color w:val="000000"/>
          <w:sz w:val="24"/>
        </w:rPr>
        <w:t>/100</w:t>
      </w:r>
      <w:r>
        <w:rPr>
          <w:rFonts w:ascii="Times New Roman" w:hAnsi="Times New Roman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</w:rPr>
        <w:t>=</w:t>
      </w:r>
      <w:r>
        <w:rPr>
          <w:rFonts w:ascii="Times New Roman" w:hAnsi="Times New Roman"/>
          <w:color w:val="000000"/>
          <w:sz w:val="24"/>
        </w:rPr>
        <w:t>12236,63</w:t>
      </w:r>
      <w:r>
        <w:rPr>
          <w:color w:val="000000"/>
          <w:sz w:val="24"/>
        </w:rPr>
        <w:t>=</w:t>
      </w:r>
      <w:r>
        <w:rPr>
          <w:rFonts w:ascii="Times New Roman" w:hAnsi="Times New Roman"/>
          <w:b w:val="1"/>
          <w:color w:val="000000"/>
          <w:sz w:val="24"/>
          <w:u w:val="single"/>
        </w:rPr>
        <w:t>12 237</w:t>
      </w:r>
      <w:r>
        <w:rPr>
          <w:b w:val="1"/>
          <w:color w:val="000000"/>
          <w:sz w:val="24"/>
          <w:u w:val="single"/>
        </w:rPr>
        <w:t xml:space="preserve"> руб</w:t>
      </w:r>
      <w:r>
        <w:rPr>
          <w:rFonts w:ascii="Times New Roman" w:hAnsi="Times New Roman"/>
          <w:b w:val="1"/>
          <w:color w:val="000000"/>
          <w:sz w:val="24"/>
          <w:u w:val="single"/>
        </w:rPr>
        <w:t>,</w:t>
      </w:r>
    </w:p>
    <w:p w14:paraId="43000000">
      <w:pPr>
        <w:pStyle w:val="Style_1"/>
        <w:ind w:firstLine="709" w:left="0" w:right="-1"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</w:rPr>
        <w:t xml:space="preserve">Сумма налога </w:t>
      </w:r>
      <w:r>
        <w:rPr>
          <w:rFonts w:ascii="Times New Roman" w:hAnsi="Times New Roman"/>
          <w:color w:val="000000"/>
          <w:sz w:val="24"/>
        </w:rPr>
        <w:t>2025</w:t>
      </w:r>
      <w:r>
        <w:rPr>
          <w:rFonts w:ascii="Times New Roman" w:hAnsi="Times New Roman"/>
          <w:b w:val="1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 xml:space="preserve">= </w:t>
      </w:r>
      <w:r>
        <w:rPr>
          <w:rFonts w:ascii="Times New Roman" w:hAnsi="Times New Roman"/>
          <w:color w:val="000000"/>
          <w:sz w:val="24"/>
        </w:rPr>
        <w:t>12236,63</w:t>
      </w:r>
      <w:r>
        <w:rPr>
          <w:rFonts w:ascii="Times New Roman" w:hAnsi="Times New Roman"/>
          <w:color w:val="000000"/>
          <w:sz w:val="24"/>
        </w:rPr>
        <w:t>*10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,8</w:t>
      </w:r>
      <w:r>
        <w:rPr>
          <w:rFonts w:ascii="Times New Roman" w:hAnsi="Times New Roman"/>
          <w:color w:val="000000"/>
          <w:sz w:val="24"/>
        </w:rPr>
        <w:t>/100=</w:t>
      </w:r>
      <w:r>
        <w:rPr>
          <w:rFonts w:ascii="Times New Roman" w:hAnsi="Times New Roman"/>
          <w:color w:val="000000"/>
          <w:sz w:val="24"/>
        </w:rPr>
        <w:t>13068,72</w:t>
      </w:r>
      <w:r>
        <w:rPr>
          <w:rFonts w:ascii="Times New Roman" w:hAnsi="Times New Roman"/>
          <w:color w:val="000000"/>
          <w:sz w:val="24"/>
        </w:rPr>
        <w:t>=</w:t>
      </w: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13 069 </w:t>
      </w:r>
      <w:r>
        <w:rPr>
          <w:rFonts w:ascii="Times New Roman" w:hAnsi="Times New Roman"/>
          <w:b w:val="1"/>
          <w:color w:val="000000"/>
          <w:sz w:val="24"/>
          <w:u w:val="single"/>
        </w:rPr>
        <w:t>руб.,</w:t>
      </w:r>
    </w:p>
    <w:p w14:paraId="44000000">
      <w:pPr>
        <w:pStyle w:val="Style_1"/>
        <w:ind w:firstLine="709" w:left="0" w:right="-1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Сумма налога </w:t>
      </w:r>
      <w:r>
        <w:rPr>
          <w:rFonts w:ascii="Times New Roman" w:hAnsi="Times New Roman"/>
          <w:color w:val="000000"/>
          <w:sz w:val="24"/>
        </w:rPr>
        <w:t>2026</w:t>
      </w:r>
      <w:r>
        <w:rPr>
          <w:rFonts w:ascii="Times New Roman" w:hAnsi="Times New Roman"/>
          <w:b w:val="1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 xml:space="preserve">= </w:t>
      </w:r>
      <w:r>
        <w:rPr>
          <w:rFonts w:ascii="Times New Roman" w:hAnsi="Times New Roman"/>
          <w:color w:val="000000"/>
          <w:sz w:val="24"/>
        </w:rPr>
        <w:t>13068,72</w:t>
      </w:r>
      <w:r>
        <w:rPr>
          <w:rFonts w:ascii="Times New Roman" w:hAnsi="Times New Roman"/>
          <w:color w:val="000000"/>
          <w:sz w:val="24"/>
        </w:rPr>
        <w:t>*10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,8</w:t>
      </w:r>
      <w:r>
        <w:rPr>
          <w:rFonts w:ascii="Times New Roman" w:hAnsi="Times New Roman"/>
          <w:color w:val="000000"/>
          <w:sz w:val="24"/>
        </w:rPr>
        <w:t>/100=</w:t>
      </w:r>
      <w:r>
        <w:rPr>
          <w:rFonts w:ascii="Times New Roman" w:hAnsi="Times New Roman"/>
          <w:color w:val="000000"/>
          <w:sz w:val="24"/>
        </w:rPr>
        <w:t>13957,39</w:t>
      </w:r>
      <w:r>
        <w:rPr>
          <w:rFonts w:ascii="Times New Roman" w:hAnsi="Times New Roman"/>
          <w:color w:val="000000"/>
          <w:sz w:val="24"/>
        </w:rPr>
        <w:t>=</w:t>
      </w: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b w:val="1"/>
          <w:color w:val="000000"/>
          <w:sz w:val="24"/>
          <w:u w:val="single"/>
        </w:rPr>
        <w:t>13 957</w:t>
      </w: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single"/>
        </w:rPr>
        <w:t>руб.</w:t>
      </w:r>
    </w:p>
    <w:p w14:paraId="45000000">
      <w:pPr>
        <w:ind w:firstLine="709" w:left="0" w:right="-1"/>
        <w:jc w:val="both"/>
        <w:rPr>
          <w:color w:val="000000"/>
        </w:rPr>
      </w:pPr>
    </w:p>
    <w:p w14:paraId="46000000">
      <w:pPr>
        <w:pStyle w:val="Style_2"/>
        <w:ind w:firstLine="851" w:left="0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Прогноз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(код </w:t>
      </w:r>
      <w:r>
        <w:rPr>
          <w:rFonts w:ascii="Times New Roman" w:hAnsi="Times New Roman"/>
          <w:b w:val="1"/>
          <w:color w:val="000000"/>
          <w:sz w:val="24"/>
        </w:rPr>
        <w:t>1 01 02030 01 0000 110</w:t>
      </w:r>
      <w:r>
        <w:rPr>
          <w:rFonts w:ascii="Times New Roman" w:hAnsi="Times New Roman"/>
          <w:color w:val="000000"/>
          <w:sz w:val="24"/>
        </w:rPr>
        <w:t xml:space="preserve">) в </w:t>
      </w:r>
      <w:r>
        <w:rPr>
          <w:rFonts w:ascii="Times New Roman" w:hAnsi="Times New Roman"/>
          <w:color w:val="000000"/>
          <w:sz w:val="24"/>
        </w:rPr>
        <w:t>2024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2026</w:t>
      </w:r>
      <w:r>
        <w:rPr>
          <w:rFonts w:ascii="Times New Roman" w:hAnsi="Times New Roman"/>
          <w:color w:val="000000"/>
          <w:sz w:val="24"/>
        </w:rPr>
        <w:t xml:space="preserve"> годах определяется на уровне ожидаемого поступления налога в </w:t>
      </w:r>
      <w:r>
        <w:rPr>
          <w:rFonts w:ascii="Times New Roman" w:hAnsi="Times New Roman"/>
          <w:color w:val="000000"/>
          <w:sz w:val="24"/>
        </w:rPr>
        <w:t>2023</w:t>
      </w:r>
      <w:r>
        <w:rPr>
          <w:rFonts w:ascii="Times New Roman" w:hAnsi="Times New Roman"/>
          <w:color w:val="000000"/>
          <w:sz w:val="24"/>
        </w:rPr>
        <w:t xml:space="preserve"> году.</w:t>
      </w:r>
    </w:p>
    <w:p w14:paraId="47000000">
      <w:pPr>
        <w:pStyle w:val="Style_2"/>
        <w:ind w:firstLine="851" w:left="0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Ожидаемое поступление налога в </w:t>
      </w:r>
      <w:r>
        <w:rPr>
          <w:rFonts w:ascii="Times New Roman" w:hAnsi="Times New Roman"/>
          <w:color w:val="000000"/>
          <w:sz w:val="24"/>
        </w:rPr>
        <w:t>2023</w:t>
      </w:r>
      <w:r>
        <w:rPr>
          <w:rFonts w:ascii="Times New Roman" w:hAnsi="Times New Roman"/>
          <w:color w:val="000000"/>
          <w:sz w:val="24"/>
        </w:rPr>
        <w:t xml:space="preserve"> году определяется на уровне фактического поступления налога в </w:t>
      </w:r>
      <w:r>
        <w:rPr>
          <w:rFonts w:ascii="Times New Roman" w:hAnsi="Times New Roman"/>
          <w:color w:val="000000"/>
          <w:sz w:val="24"/>
        </w:rPr>
        <w:t>2022</w:t>
      </w:r>
      <w:r>
        <w:rPr>
          <w:rFonts w:ascii="Times New Roman" w:hAnsi="Times New Roman"/>
          <w:color w:val="000000"/>
          <w:sz w:val="24"/>
        </w:rPr>
        <w:t xml:space="preserve"> году.</w:t>
      </w:r>
    </w:p>
    <w:p w14:paraId="48000000">
      <w:pPr>
        <w:pStyle w:val="Style_2"/>
        <w:widowControl w:val="1"/>
        <w:ind w:firstLine="851" w:left="0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получении в расчетах отрицательного значения прогноз поступления налога принимается равным нулю.</w:t>
      </w:r>
    </w:p>
    <w:p w14:paraId="49000000">
      <w:pPr>
        <w:pStyle w:val="Style_2"/>
        <w:widowControl w:val="1"/>
        <w:ind w:firstLine="851" w:left="0" w:right="-1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Сумма налога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2024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2026</w:t>
      </w:r>
      <w:r>
        <w:rPr>
          <w:rFonts w:ascii="Times New Roman" w:hAnsi="Times New Roman"/>
          <w:b w:val="1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=</w:t>
      </w:r>
      <w:r>
        <w:rPr>
          <w:rFonts w:ascii="Times New Roman" w:hAnsi="Times New Roman"/>
          <w:color w:val="000000"/>
          <w:sz w:val="24"/>
        </w:rPr>
        <w:t>71,82</w:t>
      </w:r>
      <w:r>
        <w:rPr>
          <w:rFonts w:ascii="Times New Roman" w:hAnsi="Times New Roman"/>
          <w:b w:val="1"/>
          <w:color w:val="000000"/>
          <w:sz w:val="24"/>
          <w:u w:val="single"/>
        </w:rPr>
        <w:t>=</w:t>
      </w:r>
      <w:r>
        <w:rPr>
          <w:rFonts w:ascii="Times New Roman" w:hAnsi="Times New Roman"/>
          <w:b w:val="1"/>
          <w:color w:val="000000"/>
          <w:sz w:val="24"/>
          <w:u w:val="single"/>
        </w:rPr>
        <w:t>72</w:t>
      </w: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 руб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 w14:paraId="4A000000">
      <w:pPr>
        <w:pStyle w:val="Style_2"/>
        <w:widowControl w:val="1"/>
        <w:ind w:firstLine="851" w:left="0" w:right="-1"/>
        <w:jc w:val="both"/>
        <w:rPr>
          <w:rFonts w:ascii="Times New Roman" w:hAnsi="Times New Roman"/>
          <w:color w:val="000000"/>
          <w:sz w:val="24"/>
        </w:rPr>
      </w:pPr>
    </w:p>
    <w:p w14:paraId="4B000000">
      <w:pPr>
        <w:pStyle w:val="Style_3"/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Единый сельскохозяйственный налог</w:t>
      </w:r>
      <w:r>
        <w:rPr>
          <w:b w:val="0"/>
          <w:color w:val="000000"/>
          <w:sz w:val="24"/>
        </w:rPr>
        <w:t xml:space="preserve"> </w:t>
      </w:r>
      <w:r>
        <w:rPr>
          <w:color w:val="000000"/>
          <w:sz w:val="24"/>
        </w:rPr>
        <w:t>(код 1 05 03010 01 0000 110)</w:t>
      </w:r>
    </w:p>
    <w:p w14:paraId="4C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Прогноз поступлений налога в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годах </w:t>
      </w:r>
      <w:r>
        <w:rPr>
          <w:color w:val="000000"/>
          <w:sz w:val="24"/>
        </w:rPr>
        <w:t xml:space="preserve">рассчитывается исходя из ожидаемого поступления налога 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году, скорректированного на ежегодные индексы-дефляторы цен сельскохозяйственной продукции, прогнозируемые на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 годы.</w:t>
      </w:r>
    </w:p>
    <w:p w14:paraId="4D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Ожидаемое поступление налога 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году рассчитывается исходя из фактических поступлений сумм налога за 6 месяцев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года и удельного веса поступлений за соответствующий период </w:t>
      </w:r>
      <w:r>
        <w:rPr>
          <w:color w:val="000000"/>
          <w:sz w:val="24"/>
        </w:rPr>
        <w:t>2022</w:t>
      </w:r>
      <w:r>
        <w:rPr>
          <w:color w:val="000000"/>
          <w:sz w:val="24"/>
        </w:rPr>
        <w:t xml:space="preserve">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14:paraId="4E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14:paraId="4F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14:paraId="50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при получении в расчётах отрицательного значения прогноз поступления налога принимается равным нулю.</w:t>
      </w:r>
    </w:p>
    <w:p w14:paraId="51000000">
      <w:pPr>
        <w:ind w:firstLine="709" w:left="0" w:right="-1"/>
        <w:jc w:val="both"/>
        <w:rPr>
          <w:color w:val="000000"/>
          <w:sz w:val="24"/>
        </w:rPr>
      </w:pPr>
    </w:p>
    <w:p w14:paraId="52000000">
      <w:pPr>
        <w:pStyle w:val="Style_1"/>
        <w:ind w:firstLine="540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Единый сельскохозяйственный налог </w:t>
      </w:r>
      <w:r>
        <w:rPr>
          <w:rFonts w:ascii="Times New Roman" w:hAnsi="Times New Roman"/>
          <w:b w:val="1"/>
          <w:color w:val="000000"/>
          <w:sz w:val="24"/>
        </w:rPr>
        <w:t>2024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2026</w:t>
      </w:r>
      <w:r>
        <w:rPr>
          <w:rFonts w:ascii="Times New Roman" w:hAnsi="Times New Roman"/>
          <w:b w:val="1"/>
          <w:color w:val="000000"/>
          <w:sz w:val="24"/>
        </w:rPr>
        <w:t xml:space="preserve"> гг.=</w:t>
      </w:r>
      <w:r>
        <w:rPr>
          <w:rFonts w:ascii="Times New Roman" w:hAnsi="Times New Roman"/>
          <w:b w:val="1"/>
          <w:color w:val="000000"/>
          <w:sz w:val="24"/>
        </w:rPr>
        <w:t xml:space="preserve"> Ожидаемое поступл</w:t>
      </w:r>
      <w:r>
        <w:rPr>
          <w:rFonts w:ascii="Times New Roman" w:hAnsi="Times New Roman"/>
          <w:b w:val="1"/>
          <w:color w:val="000000"/>
          <w:sz w:val="24"/>
        </w:rPr>
        <w:t>е</w:t>
      </w:r>
      <w:r>
        <w:rPr>
          <w:rFonts w:ascii="Times New Roman" w:hAnsi="Times New Roman"/>
          <w:b w:val="1"/>
          <w:color w:val="000000"/>
          <w:sz w:val="24"/>
        </w:rPr>
        <w:t xml:space="preserve">ние налога в </w:t>
      </w:r>
      <w:r>
        <w:rPr>
          <w:rFonts w:ascii="Times New Roman" w:hAnsi="Times New Roman"/>
          <w:b w:val="1"/>
          <w:color w:val="000000"/>
          <w:sz w:val="24"/>
        </w:rPr>
        <w:t>2024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году </w:t>
      </w:r>
      <w:r>
        <w:rPr>
          <w:rFonts w:ascii="Times New Roman" w:hAnsi="Times New Roman"/>
          <w:color w:val="000000"/>
          <w:sz w:val="24"/>
        </w:rPr>
        <w:t>*</w:t>
      </w:r>
      <w:r>
        <w:rPr>
          <w:rFonts w:ascii="Times New Roman" w:hAnsi="Times New Roman"/>
          <w:b w:val="1"/>
          <w:color w:val="000000"/>
          <w:sz w:val="24"/>
        </w:rPr>
        <w:t xml:space="preserve">индексы дефляторы цен сельхоз.продукции </w:t>
      </w:r>
      <w:r>
        <w:rPr>
          <w:rFonts w:ascii="Times New Roman" w:hAnsi="Times New Roman"/>
          <w:b w:val="1"/>
          <w:color w:val="000000"/>
          <w:sz w:val="24"/>
        </w:rPr>
        <w:t>2024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2026</w:t>
      </w:r>
      <w:r>
        <w:rPr>
          <w:rFonts w:ascii="Times New Roman" w:hAnsi="Times New Roman"/>
          <w:b w:val="1"/>
          <w:color w:val="000000"/>
          <w:sz w:val="24"/>
        </w:rPr>
        <w:t xml:space="preserve"> гг.г.</w:t>
      </w:r>
    </w:p>
    <w:p w14:paraId="53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Индекс дефлятор цен сельхоз.продукции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>г.-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,6,</w:t>
      </w:r>
    </w:p>
    <w:p w14:paraId="54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Индекс дефлятор цен сельхоз.продукции на </w:t>
      </w:r>
      <w:r>
        <w:rPr>
          <w:rFonts w:ascii="Times New Roman" w:hAnsi="Times New Roman"/>
          <w:sz w:val="24"/>
        </w:rPr>
        <w:t>2025г.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,2,</w:t>
      </w:r>
    </w:p>
    <w:p w14:paraId="55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Индекс дефлятор цен сельхоз.продукции на </w:t>
      </w:r>
      <w:r>
        <w:rPr>
          <w:rFonts w:ascii="Times New Roman" w:hAnsi="Times New Roman"/>
          <w:sz w:val="24"/>
        </w:rPr>
        <w:t>2026г.</w:t>
      </w:r>
      <w:r>
        <w:rPr>
          <w:rFonts w:ascii="Times New Roman" w:hAnsi="Times New Roman"/>
          <w:sz w:val="24"/>
        </w:rPr>
        <w:t>-104,1.</w:t>
      </w:r>
    </w:p>
    <w:p w14:paraId="56000000">
      <w:pPr>
        <w:tabs>
          <w:tab w:leader="none" w:pos="1819" w:val="left"/>
        </w:tabs>
        <w:ind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Ожидаемое поступление налога 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2023 </w:t>
      </w:r>
      <w:r>
        <w:rPr>
          <w:b w:val="1"/>
          <w:color w:val="000000"/>
          <w:sz w:val="24"/>
        </w:rPr>
        <w:t>году</w:t>
      </w:r>
      <w:r>
        <w:rPr>
          <w:color w:val="000000"/>
          <w:sz w:val="24"/>
        </w:rPr>
        <w:t>=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1пол.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г/Уд.вес </w:t>
      </w:r>
      <w:r>
        <w:rPr>
          <w:color w:val="000000"/>
          <w:sz w:val="24"/>
        </w:rPr>
        <w:t>2022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*100</w:t>
      </w:r>
    </w:p>
    <w:p w14:paraId="57000000">
      <w:pPr>
        <w:tabs>
          <w:tab w:leader="none" w:pos="1819" w:val="left"/>
        </w:tabs>
        <w:ind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>Уд.вес 1пол.</w:t>
      </w:r>
      <w:r>
        <w:rPr>
          <w:color w:val="000000"/>
          <w:sz w:val="24"/>
        </w:rPr>
        <w:t>2022</w:t>
      </w:r>
      <w:r>
        <w:rPr>
          <w:color w:val="000000"/>
          <w:sz w:val="24"/>
        </w:rPr>
        <w:t>г./</w:t>
      </w:r>
      <w:r>
        <w:rPr>
          <w:color w:val="000000"/>
          <w:sz w:val="24"/>
        </w:rPr>
        <w:t xml:space="preserve">факт </w:t>
      </w:r>
      <w:r>
        <w:rPr>
          <w:color w:val="000000"/>
          <w:sz w:val="24"/>
        </w:rPr>
        <w:t>2022</w:t>
      </w:r>
      <w:r>
        <w:rPr>
          <w:color w:val="000000"/>
          <w:sz w:val="24"/>
        </w:rPr>
        <w:t xml:space="preserve">*100%= </w:t>
      </w:r>
      <w:r>
        <w:rPr>
          <w:color w:val="000000"/>
          <w:sz w:val="24"/>
        </w:rPr>
        <w:t>300133,43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300771,43</w:t>
      </w:r>
      <w:r>
        <w:rPr>
          <w:color w:val="000000"/>
          <w:sz w:val="24"/>
        </w:rPr>
        <w:t>*100%</w:t>
      </w:r>
      <w:r>
        <w:rPr>
          <w:color w:val="000000"/>
          <w:sz w:val="24"/>
        </w:rPr>
        <w:t>*100=</w:t>
      </w:r>
      <w:r>
        <w:rPr>
          <w:color w:val="000000"/>
          <w:sz w:val="24"/>
        </w:rPr>
        <w:t>99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8</w:t>
      </w:r>
    </w:p>
    <w:p w14:paraId="58000000">
      <w:pPr>
        <w:tabs>
          <w:tab w:leader="none" w:pos="1819" w:val="left"/>
        </w:tabs>
        <w:ind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т.к. он </w:t>
      </w:r>
      <w:r>
        <w:rPr>
          <w:color w:val="000000"/>
          <w:sz w:val="24"/>
        </w:rPr>
        <w:t>выше</w:t>
      </w:r>
      <w:r>
        <w:rPr>
          <w:color w:val="000000"/>
          <w:sz w:val="24"/>
        </w:rPr>
        <w:t xml:space="preserve"> ср.Уд.вес по региону =</w:t>
      </w:r>
      <w:r>
        <w:rPr>
          <w:color w:val="000000"/>
          <w:sz w:val="24"/>
        </w:rPr>
        <w:t>80,2 то берем его =99,8</w:t>
      </w:r>
    </w:p>
    <w:p w14:paraId="59000000">
      <w:pPr>
        <w:tabs>
          <w:tab w:leader="none" w:pos="1819" w:val="left"/>
        </w:tabs>
        <w:ind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Ожидаемое поступление налога 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году</w:t>
      </w:r>
      <w:r>
        <w:rPr>
          <w:color w:val="000000"/>
          <w:sz w:val="24"/>
        </w:rPr>
        <w:t xml:space="preserve">= </w:t>
      </w:r>
      <w:r>
        <w:rPr>
          <w:color w:val="000000"/>
          <w:sz w:val="24"/>
        </w:rPr>
        <w:t>1пол.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*</w:t>
      </w:r>
      <w:r>
        <w:rPr>
          <w:color w:val="000000"/>
          <w:sz w:val="24"/>
        </w:rPr>
        <w:t>ср.Уд.вес по региону</w:t>
      </w:r>
      <w:r>
        <w:rPr>
          <w:color w:val="000000"/>
          <w:sz w:val="24"/>
        </w:rPr>
        <w:t xml:space="preserve"> =</w:t>
      </w:r>
      <w:r>
        <w:rPr>
          <w:color w:val="000000"/>
          <w:sz w:val="24"/>
        </w:rPr>
        <w:t xml:space="preserve">110580,50 </w:t>
      </w:r>
      <w:r>
        <w:rPr>
          <w:color w:val="000000"/>
          <w:sz w:val="24"/>
        </w:rPr>
        <w:t>руб.</w:t>
      </w:r>
      <w:r>
        <w:rPr>
          <w:color w:val="000000"/>
          <w:sz w:val="24"/>
        </w:rPr>
        <w:t>*</w:t>
      </w:r>
      <w:r>
        <w:rPr>
          <w:color w:val="000000"/>
          <w:sz w:val="24"/>
        </w:rPr>
        <w:t>99</w:t>
      </w:r>
      <w:r>
        <w:rPr>
          <w:color w:val="000000"/>
          <w:sz w:val="24"/>
        </w:rPr>
        <w:t>,8/100=</w:t>
      </w:r>
      <w:r>
        <w:rPr>
          <w:color w:val="000000"/>
          <w:sz w:val="24"/>
        </w:rPr>
        <w:t>110802,10 руб.</w:t>
      </w:r>
    </w:p>
    <w:p w14:paraId="5A000000">
      <w:pPr>
        <w:tabs>
          <w:tab w:leader="none" w:pos="1819" w:val="left"/>
        </w:tabs>
        <w:ind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Прогноз поступ. сельхоз. налога в </w:t>
      </w:r>
      <w:r>
        <w:rPr>
          <w:b w:val="1"/>
          <w:color w:val="000000"/>
          <w:sz w:val="24"/>
        </w:rPr>
        <w:t>2024</w:t>
      </w:r>
      <w:r>
        <w:rPr>
          <w:b w:val="1"/>
          <w:color w:val="000000"/>
          <w:sz w:val="24"/>
        </w:rPr>
        <w:t>г</w:t>
      </w:r>
      <w:r>
        <w:rPr>
          <w:color w:val="000000"/>
          <w:sz w:val="24"/>
        </w:rPr>
        <w:t>. =</w:t>
      </w:r>
      <w:r>
        <w:rPr>
          <w:color w:val="000000"/>
          <w:sz w:val="24"/>
        </w:rPr>
        <w:t xml:space="preserve">110802,10 </w:t>
      </w:r>
      <w:r>
        <w:rPr>
          <w:color w:val="000000"/>
          <w:sz w:val="24"/>
        </w:rPr>
        <w:t xml:space="preserve">* </w:t>
      </w:r>
      <w:r>
        <w:rPr>
          <w:color w:val="000000"/>
          <w:sz w:val="24"/>
        </w:rPr>
        <w:t>104</w:t>
      </w:r>
      <w:r>
        <w:rPr>
          <w:color w:val="000000"/>
          <w:sz w:val="24"/>
        </w:rPr>
        <w:t>,6</w:t>
      </w:r>
      <w:r>
        <w:rPr>
          <w:color w:val="000000"/>
          <w:sz w:val="24"/>
        </w:rPr>
        <w:t xml:space="preserve"> /100= </w:t>
      </w:r>
      <w:r>
        <w:rPr>
          <w:b w:val="1"/>
          <w:color w:val="000000"/>
          <w:sz w:val="24"/>
          <w:u w:val="single"/>
        </w:rPr>
        <w:t>115 899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i w:val="1"/>
          <w:color w:val="000000"/>
          <w:sz w:val="24"/>
          <w:u w:val="single"/>
        </w:rPr>
        <w:t>руб</w:t>
      </w:r>
      <w:r>
        <w:rPr>
          <w:i w:val="1"/>
          <w:color w:val="000000"/>
          <w:sz w:val="24"/>
          <w:u w:val="single"/>
        </w:rPr>
        <w:t>.</w:t>
      </w:r>
    </w:p>
    <w:p w14:paraId="5B000000">
      <w:pPr>
        <w:tabs>
          <w:tab w:leader="none" w:pos="1819" w:val="left"/>
        </w:tabs>
        <w:ind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Прогноз поступ. сельхоз. налога в </w:t>
      </w:r>
      <w:r>
        <w:rPr>
          <w:b w:val="1"/>
          <w:color w:val="000000"/>
          <w:sz w:val="24"/>
        </w:rPr>
        <w:t>2025</w:t>
      </w:r>
      <w:r>
        <w:rPr>
          <w:b w:val="1"/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= </w:t>
      </w:r>
      <w:r>
        <w:rPr>
          <w:b w:val="0"/>
          <w:color w:val="000000"/>
          <w:sz w:val="24"/>
          <w:u w:val="none"/>
        </w:rPr>
        <w:t>115 899,0</w:t>
      </w:r>
      <w:r>
        <w:rPr>
          <w:color w:val="000000"/>
          <w:sz w:val="24"/>
        </w:rPr>
        <w:t>*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4</w:t>
      </w:r>
      <w:r>
        <w:rPr>
          <w:color w:val="000000"/>
          <w:sz w:val="24"/>
        </w:rPr>
        <w:t>,2</w:t>
      </w:r>
      <w:r>
        <w:rPr>
          <w:color w:val="000000"/>
          <w:sz w:val="24"/>
        </w:rPr>
        <w:t>/100=</w:t>
      </w:r>
      <w:r>
        <w:rPr>
          <w:color w:val="000000"/>
          <w:sz w:val="24"/>
        </w:rPr>
        <w:t>120766,76</w:t>
      </w:r>
      <w:r>
        <w:rPr>
          <w:color w:val="000000"/>
          <w:sz w:val="24"/>
        </w:rPr>
        <w:t>=</w:t>
      </w:r>
      <w:r>
        <w:rPr>
          <w:b w:val="1"/>
          <w:color w:val="000000"/>
          <w:sz w:val="24"/>
          <w:u w:val="single"/>
        </w:rPr>
        <w:t>120</w:t>
      </w:r>
      <w:r>
        <w:rPr>
          <w:b w:val="1"/>
          <w:color w:val="000000"/>
          <w:sz w:val="24"/>
          <w:u w:val="single"/>
        </w:rPr>
        <w:t xml:space="preserve"> 767 </w:t>
      </w:r>
      <w:r>
        <w:rPr>
          <w:b w:val="1"/>
          <w:color w:val="000000"/>
          <w:sz w:val="24"/>
        </w:rPr>
        <w:t>руб</w:t>
      </w:r>
      <w:r>
        <w:rPr>
          <w:b w:val="1"/>
          <w:i w:val="1"/>
          <w:color w:val="000000"/>
          <w:sz w:val="24"/>
        </w:rPr>
        <w:t>.</w:t>
      </w:r>
    </w:p>
    <w:p w14:paraId="5C000000">
      <w:pPr>
        <w:tabs>
          <w:tab w:leader="none" w:pos="1819" w:val="left"/>
        </w:tabs>
        <w:ind w:right="-1"/>
        <w:jc w:val="both"/>
        <w:rPr>
          <w:b w:val="1"/>
          <w:i w:val="1"/>
          <w:color w:val="000000"/>
          <w:sz w:val="24"/>
        </w:rPr>
      </w:pPr>
      <w:r>
        <w:rPr>
          <w:b w:val="1"/>
          <w:color w:val="000000"/>
          <w:sz w:val="24"/>
        </w:rPr>
        <w:t>Пр</w:t>
      </w:r>
      <w:r>
        <w:rPr>
          <w:b w:val="1"/>
          <w:color w:val="000000"/>
          <w:sz w:val="24"/>
        </w:rPr>
        <w:t xml:space="preserve">огноз поступ. сельхоз. налога в </w:t>
      </w:r>
      <w:r>
        <w:rPr>
          <w:b w:val="1"/>
          <w:color w:val="000000"/>
          <w:sz w:val="24"/>
        </w:rPr>
        <w:t>2026</w:t>
      </w:r>
      <w:r>
        <w:rPr>
          <w:b w:val="1"/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=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120766,76</w:t>
      </w:r>
      <w:r>
        <w:rPr>
          <w:color w:val="000000"/>
          <w:sz w:val="24"/>
        </w:rPr>
        <w:t>*</w:t>
      </w:r>
      <w:r>
        <w:rPr>
          <w:i w:val="1"/>
          <w:color w:val="000000"/>
          <w:sz w:val="24"/>
        </w:rPr>
        <w:t>10</w:t>
      </w:r>
      <w:r>
        <w:rPr>
          <w:i w:val="1"/>
          <w:color w:val="000000"/>
          <w:sz w:val="24"/>
        </w:rPr>
        <w:t>4</w:t>
      </w:r>
      <w:r>
        <w:rPr>
          <w:i w:val="1"/>
          <w:color w:val="000000"/>
          <w:sz w:val="24"/>
        </w:rPr>
        <w:t>,</w:t>
      </w:r>
      <w:r>
        <w:rPr>
          <w:i w:val="1"/>
          <w:color w:val="000000"/>
          <w:sz w:val="24"/>
          <w:u w:val="none"/>
        </w:rPr>
        <w:t xml:space="preserve">1 </w:t>
      </w:r>
      <w:r>
        <w:rPr>
          <w:color w:val="000000"/>
          <w:sz w:val="24"/>
        </w:rPr>
        <w:t>/100=</w:t>
      </w:r>
      <w:r>
        <w:rPr>
          <w:color w:val="000000"/>
          <w:sz w:val="24"/>
        </w:rPr>
        <w:t>125718,20</w:t>
      </w:r>
      <w:r>
        <w:rPr>
          <w:b w:val="1"/>
          <w:i w:val="1"/>
          <w:color w:val="000000"/>
          <w:sz w:val="24"/>
        </w:rPr>
        <w:t>=</w:t>
      </w:r>
      <w:r>
        <w:rPr>
          <w:b w:val="1"/>
          <w:i w:val="1"/>
          <w:color w:val="000000"/>
          <w:sz w:val="24"/>
        </w:rPr>
        <w:t xml:space="preserve"> </w:t>
      </w:r>
      <w:r>
        <w:rPr>
          <w:b w:val="1"/>
          <w:i w:val="1"/>
          <w:color w:val="000000"/>
          <w:sz w:val="24"/>
          <w:u w:val="single"/>
        </w:rPr>
        <w:t>125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>7</w:t>
      </w:r>
      <w:r>
        <w:rPr>
          <w:b w:val="1"/>
          <w:i w:val="1"/>
          <w:color w:val="000000"/>
          <w:sz w:val="24"/>
          <w:u w:val="single"/>
        </w:rPr>
        <w:t>18</w:t>
      </w:r>
      <w:r>
        <w:rPr>
          <w:b w:val="1"/>
          <w:i w:val="1"/>
          <w:color w:val="000000"/>
          <w:sz w:val="24"/>
        </w:rPr>
        <w:t xml:space="preserve"> </w:t>
      </w:r>
      <w:r>
        <w:rPr>
          <w:b w:val="1"/>
          <w:i w:val="1"/>
          <w:color w:val="000000"/>
          <w:sz w:val="24"/>
        </w:rPr>
        <w:t>р</w:t>
      </w:r>
      <w:r>
        <w:rPr>
          <w:b w:val="1"/>
          <w:i w:val="1"/>
          <w:color w:val="000000"/>
          <w:sz w:val="24"/>
        </w:rPr>
        <w:t>уб</w:t>
      </w:r>
      <w:r>
        <w:rPr>
          <w:b w:val="1"/>
          <w:i w:val="1"/>
          <w:color w:val="000000"/>
          <w:sz w:val="24"/>
        </w:rPr>
        <w:t>.</w:t>
      </w:r>
    </w:p>
    <w:p w14:paraId="5D000000">
      <w:pPr>
        <w:tabs>
          <w:tab w:leader="none" w:pos="1819" w:val="left"/>
        </w:tabs>
        <w:ind w:firstLine="709" w:left="0" w:right="-1"/>
        <w:jc w:val="both"/>
        <w:rPr>
          <w:b w:val="1"/>
          <w:color w:val="000000"/>
          <w:sz w:val="24"/>
        </w:rPr>
      </w:pPr>
    </w:p>
    <w:p w14:paraId="5E000000">
      <w:pPr>
        <w:tabs>
          <w:tab w:leader="none" w:pos="1819" w:val="left"/>
        </w:tabs>
        <w:ind w:firstLine="709" w:left="0" w:right="-1"/>
        <w:jc w:val="both"/>
        <w:rPr>
          <w:color w:val="000000"/>
          <w:sz w:val="24"/>
          <w:u w:val="single"/>
        </w:rPr>
      </w:pPr>
      <w:r>
        <w:rPr>
          <w:b w:val="1"/>
          <w:color w:val="000000"/>
          <w:sz w:val="24"/>
          <w:u w:val="single"/>
        </w:rPr>
        <w:t xml:space="preserve">Налоги </w:t>
      </w:r>
      <w:r>
        <w:rPr>
          <w:b w:val="1"/>
          <w:color w:val="000000"/>
          <w:sz w:val="24"/>
          <w:u w:val="single"/>
        </w:rPr>
        <w:t>2024</w:t>
      </w:r>
      <w:r>
        <w:rPr>
          <w:b w:val="1"/>
          <w:color w:val="000000"/>
          <w:sz w:val="24"/>
          <w:u w:val="single"/>
        </w:rPr>
        <w:t>-</w:t>
      </w:r>
      <w:r>
        <w:rPr>
          <w:b w:val="1"/>
          <w:color w:val="000000"/>
          <w:sz w:val="24"/>
          <w:u w:val="single"/>
        </w:rPr>
        <w:t xml:space="preserve">2026 </w:t>
      </w:r>
      <w:r>
        <w:rPr>
          <w:b w:val="1"/>
          <w:color w:val="000000"/>
          <w:sz w:val="24"/>
          <w:u w:val="single"/>
        </w:rPr>
        <w:t xml:space="preserve">гг= </w:t>
      </w:r>
      <w:r>
        <w:rPr>
          <w:b w:val="1"/>
          <w:color w:val="000000"/>
          <w:sz w:val="24"/>
          <w:u w:val="single"/>
        </w:rPr>
        <w:t>115 899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>руб.,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>120</w:t>
      </w:r>
      <w:r>
        <w:rPr>
          <w:b w:val="1"/>
          <w:color w:val="000000"/>
          <w:sz w:val="24"/>
          <w:u w:val="single"/>
        </w:rPr>
        <w:t xml:space="preserve"> 767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>руб</w:t>
      </w:r>
      <w:r>
        <w:rPr>
          <w:b w:val="1"/>
          <w:color w:val="000000"/>
          <w:sz w:val="24"/>
          <w:u w:val="single"/>
        </w:rPr>
        <w:t>.,</w:t>
      </w:r>
      <w:r>
        <w:rPr>
          <w:b w:val="1"/>
          <w:i w:val="1"/>
          <w:color w:val="000000"/>
          <w:sz w:val="24"/>
          <w:u w:val="single"/>
        </w:rPr>
        <w:t xml:space="preserve"> </w:t>
      </w:r>
      <w:r>
        <w:rPr>
          <w:b w:val="1"/>
          <w:i w:val="1"/>
          <w:color w:val="000000"/>
          <w:sz w:val="24"/>
          <w:u w:val="single"/>
        </w:rPr>
        <w:t>125</w:t>
      </w:r>
      <w:r>
        <w:rPr>
          <w:b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>7</w:t>
      </w:r>
      <w:r>
        <w:rPr>
          <w:b w:val="1"/>
          <w:i w:val="1"/>
          <w:color w:val="000000"/>
          <w:sz w:val="24"/>
          <w:u w:val="single"/>
        </w:rPr>
        <w:t>18</w:t>
      </w:r>
      <w:r>
        <w:rPr>
          <w:b w:val="1"/>
          <w:i w:val="1"/>
          <w:color w:val="000000"/>
          <w:sz w:val="24"/>
        </w:rPr>
        <w:t xml:space="preserve"> </w:t>
      </w:r>
      <w:r>
        <w:rPr>
          <w:b w:val="1"/>
          <w:i w:val="1"/>
          <w:color w:val="000000"/>
          <w:sz w:val="24"/>
          <w:u w:val="single"/>
        </w:rPr>
        <w:t xml:space="preserve"> </w:t>
      </w:r>
      <w:r>
        <w:rPr>
          <w:b w:val="1"/>
          <w:color w:val="000000"/>
          <w:sz w:val="24"/>
          <w:u w:val="single"/>
        </w:rPr>
        <w:t>руб</w:t>
      </w:r>
      <w:r>
        <w:rPr>
          <w:color w:val="000000"/>
          <w:sz w:val="24"/>
          <w:u w:val="single"/>
        </w:rPr>
        <w:t>.</w:t>
      </w:r>
    </w:p>
    <w:p w14:paraId="5F000000">
      <w:pPr>
        <w:tabs>
          <w:tab w:leader="none" w:pos="1819" w:val="left"/>
        </w:tabs>
        <w:ind w:firstLine="709" w:left="0" w:right="-1"/>
        <w:jc w:val="both"/>
        <w:rPr>
          <w:color w:val="000000"/>
          <w:sz w:val="24"/>
        </w:rPr>
      </w:pPr>
    </w:p>
    <w:p w14:paraId="60000000">
      <w:pPr>
        <w:tabs>
          <w:tab w:leader="none" w:pos="1819" w:val="left"/>
        </w:tabs>
        <w:ind w:firstLine="709" w:left="0" w:right="-1"/>
        <w:jc w:val="both"/>
        <w:rPr>
          <w:b w:val="1"/>
          <w:color w:val="000000"/>
          <w:sz w:val="24"/>
          <w:u w:val="single"/>
        </w:rPr>
      </w:pPr>
      <w:r>
        <w:rPr>
          <w:b w:val="1"/>
          <w:color w:val="000000"/>
          <w:sz w:val="24"/>
        </w:rPr>
        <w:t xml:space="preserve">         </w:t>
      </w:r>
      <w:r>
        <w:rPr>
          <w:b w:val="1"/>
          <w:color w:val="000000"/>
          <w:sz w:val="24"/>
          <w:u w:val="single"/>
        </w:rPr>
        <w:t>НАЛОГИ НА ИМУЩЕСТВО</w:t>
      </w:r>
    </w:p>
    <w:p w14:paraId="61000000">
      <w:pPr>
        <w:tabs>
          <w:tab w:leader="none" w:pos="1819" w:val="left"/>
        </w:tabs>
        <w:ind w:firstLine="709" w:left="0" w:right="-1"/>
        <w:jc w:val="both"/>
        <w:rPr>
          <w:b w:val="1"/>
          <w:color w:val="000000"/>
          <w:sz w:val="24"/>
          <w:u w:val="single"/>
        </w:rPr>
      </w:pPr>
    </w:p>
    <w:p w14:paraId="62000000">
      <w:pPr>
        <w:tabs>
          <w:tab w:leader="none" w:pos="1819" w:val="left"/>
        </w:tabs>
        <w:ind w:firstLine="709" w:left="0" w:right="-1"/>
        <w:jc w:val="both"/>
        <w:rPr>
          <w:b w:val="1"/>
          <w:color w:val="000000"/>
          <w:sz w:val="24"/>
          <w:u w:val="single"/>
        </w:rPr>
      </w:pPr>
      <w:r>
        <w:rPr>
          <w:b w:val="1"/>
          <w:color w:val="000000"/>
          <w:sz w:val="24"/>
          <w:u w:val="single"/>
        </w:rPr>
        <w:t>В том числе:</w:t>
      </w:r>
    </w:p>
    <w:p w14:paraId="63000000">
      <w:pPr>
        <w:tabs>
          <w:tab w:leader="none" w:pos="1819" w:val="left"/>
        </w:tabs>
        <w:ind w:firstLine="851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Налог на имущество физических лиц</w:t>
      </w:r>
      <w:r>
        <w:rPr>
          <w:color w:val="000000"/>
          <w:sz w:val="24"/>
        </w:rPr>
        <w:t xml:space="preserve"> (код </w:t>
      </w:r>
      <w:r>
        <w:rPr>
          <w:color w:val="000000"/>
          <w:sz w:val="24"/>
        </w:rPr>
        <w:t>1 06 01000 00 0000 110</w:t>
      </w:r>
      <w:r>
        <w:rPr>
          <w:color w:val="000000"/>
          <w:sz w:val="24"/>
        </w:rPr>
        <w:t xml:space="preserve">)Прогноз поступлений налога на имущество физических лиц в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 xml:space="preserve"> годах рассчитывается исходя из ожидаемого поступления налога 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году.</w:t>
      </w:r>
    </w:p>
    <w:p w14:paraId="64000000">
      <w:pPr>
        <w:ind/>
        <w:jc w:val="both"/>
        <w:rPr>
          <w:sz w:val="24"/>
        </w:rPr>
      </w:pPr>
      <w:r>
        <w:rPr>
          <w:color w:val="000000"/>
          <w:sz w:val="24"/>
        </w:rPr>
        <w:t xml:space="preserve">Ожидаемое поступление в </w:t>
      </w:r>
      <w:r>
        <w:rPr>
          <w:color w:val="000000"/>
          <w:sz w:val="24"/>
        </w:rPr>
        <w:t>2023</w:t>
      </w:r>
      <w:r>
        <w:rPr>
          <w:color w:val="000000"/>
          <w:sz w:val="24"/>
        </w:rPr>
        <w:t xml:space="preserve"> году определяется на уровне фактического поступления налога в </w:t>
      </w:r>
      <w:r>
        <w:rPr>
          <w:color w:val="000000"/>
          <w:sz w:val="24"/>
        </w:rPr>
        <w:t>2022</w:t>
      </w:r>
      <w:r>
        <w:rPr>
          <w:color w:val="000000"/>
          <w:sz w:val="24"/>
        </w:rPr>
        <w:t xml:space="preserve"> году, </w:t>
      </w:r>
      <w:r>
        <w:rPr>
          <w:sz w:val="24"/>
        </w:rPr>
        <w:t xml:space="preserve">скорректированного на среднеобластной темп роста налога за 3 года - </w:t>
      </w:r>
      <w:r>
        <w:rPr>
          <w:b w:val="1"/>
          <w:sz w:val="24"/>
        </w:rPr>
        <w:t xml:space="preserve">117,8 </w:t>
      </w:r>
      <w:r>
        <w:rPr>
          <w:b w:val="1"/>
          <w:sz w:val="24"/>
        </w:rPr>
        <w:t>процентов.</w:t>
      </w:r>
    </w:p>
    <w:p w14:paraId="65000000">
      <w:pPr>
        <w:ind/>
        <w:jc w:val="both"/>
        <w:rPr>
          <w:sz w:val="24"/>
        </w:rPr>
      </w:pPr>
      <w:r>
        <w:rPr>
          <w:sz w:val="24"/>
        </w:rPr>
        <w:t>При расчёте ожидаемого поступления по муниципальным образованиям, у</w:t>
      </w:r>
    </w:p>
    <w:p w14:paraId="66000000">
      <w:pPr>
        <w:ind/>
        <w:jc w:val="both"/>
        <w:rPr>
          <w:sz w:val="24"/>
        </w:rPr>
      </w:pPr>
      <w:r>
        <w:rPr>
          <w:sz w:val="24"/>
        </w:rPr>
        <w:t>которых отмечается отрицательная динамика роста поступлений по налогу в</w:t>
      </w:r>
    </w:p>
    <w:p w14:paraId="67000000">
      <w:pPr>
        <w:ind/>
        <w:jc w:val="both"/>
        <w:rPr>
          <w:sz w:val="24"/>
        </w:rPr>
      </w:pPr>
      <w:r>
        <w:rPr>
          <w:sz w:val="24"/>
        </w:rPr>
        <w:t>расчет принимается темп роста равный 100 процентам. При получении в расчётах</w:t>
      </w:r>
    </w:p>
    <w:p w14:paraId="68000000">
      <w:pPr>
        <w:ind w:right="-1"/>
        <w:jc w:val="both"/>
        <w:rPr>
          <w:color w:val="000000"/>
          <w:sz w:val="24"/>
        </w:rPr>
      </w:pPr>
      <w:r>
        <w:rPr>
          <w:sz w:val="24"/>
        </w:rPr>
        <w:t>отрицательного значения прогноз поступления налога принимается равным нулю</w:t>
      </w:r>
      <w:r>
        <w:rPr>
          <w:color w:val="000000"/>
          <w:sz w:val="24"/>
        </w:rPr>
        <w:t>.</w:t>
      </w:r>
    </w:p>
    <w:p w14:paraId="69000000">
      <w:pPr>
        <w:ind w:firstLine="709" w:left="0" w:right="-1"/>
        <w:jc w:val="both"/>
        <w:rPr>
          <w:color w:val="000000"/>
          <w:sz w:val="24"/>
        </w:rPr>
      </w:pPr>
    </w:p>
    <w:p w14:paraId="6A000000">
      <w:pPr>
        <w:tabs>
          <w:tab w:leader="none" w:pos="1819" w:val="left"/>
        </w:tabs>
        <w:ind w:firstLine="851" w:left="0" w:right="-1"/>
        <w:jc w:val="both"/>
        <w:rPr>
          <w:b w:val="1"/>
          <w:sz w:val="24"/>
          <w:u w:val="single"/>
        </w:rPr>
      </w:pPr>
      <w:r>
        <w:rPr>
          <w:b w:val="1"/>
          <w:color w:val="000000"/>
          <w:sz w:val="24"/>
        </w:rPr>
        <w:t>Налог на имущество физических лиц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2024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2026</w:t>
      </w:r>
      <w:r>
        <w:rPr>
          <w:color w:val="000000"/>
          <w:sz w:val="24"/>
        </w:rPr>
        <w:t xml:space="preserve">гг. (код </w:t>
      </w:r>
      <w:r>
        <w:rPr>
          <w:color w:val="000000"/>
          <w:sz w:val="24"/>
        </w:rPr>
        <w:t>1 06 01000 00 0000 110 =</w:t>
      </w:r>
      <w:r>
        <w:rPr>
          <w:sz w:val="24"/>
        </w:rPr>
        <w:t xml:space="preserve">           </w:t>
      </w:r>
    </w:p>
    <w:p w14:paraId="6B000000">
      <w:pPr>
        <w:pStyle w:val="Style_1"/>
        <w:ind w:firstLine="540" w:left="0"/>
        <w:jc w:val="both"/>
        <w:outlineLvl w:val="1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Ожид</w:t>
      </w:r>
      <w:r>
        <w:rPr>
          <w:rFonts w:ascii="Times New Roman" w:hAnsi="Times New Roman"/>
          <w:b w:val="1"/>
          <w:sz w:val="24"/>
          <w:u w:val="single"/>
        </w:rPr>
        <w:t xml:space="preserve">аемое </w:t>
      </w:r>
      <w:r>
        <w:rPr>
          <w:rFonts w:ascii="Times New Roman" w:hAnsi="Times New Roman"/>
          <w:b w:val="1"/>
          <w:sz w:val="24"/>
          <w:u w:val="single"/>
        </w:rPr>
        <w:t xml:space="preserve">поступление налога за </w:t>
      </w:r>
      <w:r>
        <w:rPr>
          <w:rFonts w:ascii="Times New Roman" w:hAnsi="Times New Roman"/>
          <w:b w:val="1"/>
          <w:sz w:val="24"/>
          <w:u w:val="single"/>
        </w:rPr>
        <w:t>2023</w:t>
      </w:r>
      <w:r>
        <w:rPr>
          <w:rFonts w:ascii="Times New Roman" w:hAnsi="Times New Roman"/>
          <w:b w:val="1"/>
          <w:sz w:val="24"/>
          <w:u w:val="single"/>
        </w:rPr>
        <w:t xml:space="preserve"> год =</w:t>
      </w:r>
    </w:p>
    <w:p w14:paraId="6C000000">
      <w:pPr>
        <w:pStyle w:val="Style_1"/>
        <w:ind w:firstLine="540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 xml:space="preserve">акт </w:t>
      </w: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=50599,69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  <w:r>
        <w:rPr>
          <w:rFonts w:ascii="Times New Roman" w:hAnsi="Times New Roman"/>
          <w:sz w:val="24"/>
        </w:rPr>
        <w:t>*117,8%=59606,43=59 606 руб.</w:t>
      </w:r>
    </w:p>
    <w:p w14:paraId="6D000000">
      <w:pPr>
        <w:pStyle w:val="Style_1"/>
        <w:ind w:firstLine="540" w:left="0"/>
        <w:jc w:val="both"/>
        <w:outlineLvl w:val="1"/>
        <w:rPr>
          <w:rFonts w:ascii="Times New Roman" w:hAnsi="Times New Roman"/>
          <w:sz w:val="24"/>
        </w:rPr>
      </w:pPr>
      <w:r>
        <w:rPr>
          <w:b w:val="1"/>
          <w:sz w:val="24"/>
          <w:u w:val="single"/>
        </w:rPr>
        <w:t xml:space="preserve">Сумма налога </w:t>
      </w:r>
      <w:r>
        <w:rPr>
          <w:b w:val="1"/>
          <w:sz w:val="24"/>
          <w:u w:val="single"/>
        </w:rPr>
        <w:t>2024</w:t>
      </w:r>
      <w:r>
        <w:rPr>
          <w:b w:val="1"/>
          <w:sz w:val="24"/>
          <w:u w:val="single"/>
        </w:rPr>
        <w:t>=</w:t>
      </w:r>
      <w:r>
        <w:rPr>
          <w:b w:val="1"/>
          <w:sz w:val="24"/>
          <w:u w:val="single"/>
        </w:rPr>
        <w:t>2025</w:t>
      </w:r>
      <w:r>
        <w:rPr>
          <w:b w:val="1"/>
          <w:sz w:val="24"/>
          <w:u w:val="single"/>
        </w:rPr>
        <w:t>=</w:t>
      </w:r>
      <w:r>
        <w:rPr>
          <w:b w:val="1"/>
          <w:sz w:val="24"/>
          <w:u w:val="single"/>
        </w:rPr>
        <w:t>2026</w:t>
      </w:r>
      <w:r>
        <w:rPr>
          <w:b w:val="1"/>
          <w:sz w:val="24"/>
          <w:u w:val="single"/>
        </w:rPr>
        <w:t xml:space="preserve"> гг.  </w:t>
      </w:r>
      <w:r>
        <w:rPr>
          <w:sz w:val="24"/>
          <w:u w:val="single"/>
        </w:rPr>
        <w:t xml:space="preserve">= </w:t>
      </w:r>
      <w:r>
        <w:rPr>
          <w:rFonts w:ascii="Times New Roman" w:hAnsi="Times New Roman"/>
          <w:b w:val="1"/>
          <w:sz w:val="24"/>
          <w:u w:val="single"/>
        </w:rPr>
        <w:t>59 606</w:t>
      </w:r>
      <w:r>
        <w:rPr>
          <w:sz w:val="24"/>
        </w:rPr>
        <w:t xml:space="preserve"> </w:t>
      </w:r>
      <w:r>
        <w:rPr>
          <w:b w:val="1"/>
          <w:sz w:val="24"/>
          <w:u w:val="single"/>
        </w:rPr>
        <w:t>=</w:t>
      </w:r>
      <w:r>
        <w:rPr>
          <w:rFonts w:ascii="Times New Roman" w:hAnsi="Times New Roman"/>
          <w:b w:val="1"/>
          <w:sz w:val="24"/>
          <w:u w:val="single"/>
        </w:rPr>
        <w:t>59 606</w:t>
      </w:r>
      <w:r>
        <w:rPr>
          <w:sz w:val="24"/>
        </w:rPr>
        <w:t xml:space="preserve"> </w:t>
      </w:r>
      <w:r>
        <w:rPr>
          <w:b w:val="1"/>
          <w:sz w:val="24"/>
          <w:u w:val="single"/>
        </w:rPr>
        <w:t xml:space="preserve">=  </w:t>
      </w:r>
      <w:r>
        <w:rPr>
          <w:rFonts w:ascii="Times New Roman" w:hAnsi="Times New Roman"/>
          <w:b w:val="1"/>
          <w:sz w:val="24"/>
          <w:u w:val="single"/>
        </w:rPr>
        <w:t>59 606</w:t>
      </w:r>
      <w:r>
        <w:rPr>
          <w:sz w:val="24"/>
        </w:rPr>
        <w:t xml:space="preserve"> </w:t>
      </w:r>
      <w:r>
        <w:rPr>
          <w:b w:val="1"/>
          <w:sz w:val="24"/>
          <w:u w:val="single"/>
        </w:rPr>
        <w:t>руб</w:t>
      </w:r>
      <w:r>
        <w:rPr>
          <w:sz w:val="24"/>
          <w:u w:val="single"/>
        </w:rPr>
        <w:t>.</w:t>
      </w:r>
    </w:p>
    <w:p w14:paraId="6E000000">
      <w:pPr>
        <w:ind w:firstLine="709" w:left="0" w:right="-1"/>
        <w:jc w:val="both"/>
        <w:rPr>
          <w:b w:val="1"/>
          <w:sz w:val="24"/>
          <w:u w:val="single"/>
        </w:rPr>
      </w:pPr>
    </w:p>
    <w:p w14:paraId="6F000000">
      <w:pPr>
        <w:pStyle w:val="Style_1"/>
        <w:ind w:firstLine="540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Земельный налог (код 1 06 06000 00 0000 110)</w:t>
      </w:r>
    </w:p>
    <w:p w14:paraId="70000000">
      <w:pPr>
        <w:pStyle w:val="Style_1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Прогноз поступлений земельного налога на </w:t>
      </w:r>
      <w:r>
        <w:rPr>
          <w:rFonts w:ascii="Times New Roman" w:hAnsi="Times New Roman"/>
          <w:color w:val="000000"/>
          <w:sz w:val="24"/>
        </w:rPr>
        <w:t>2024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2026</w:t>
      </w:r>
      <w:r>
        <w:rPr>
          <w:rFonts w:ascii="Times New Roman" w:hAnsi="Times New Roman"/>
          <w:color w:val="000000"/>
          <w:sz w:val="24"/>
        </w:rPr>
        <w:t xml:space="preserve"> годы определяется на уровне ожидаемого поступления налога в </w:t>
      </w:r>
      <w:r>
        <w:rPr>
          <w:rFonts w:ascii="Times New Roman" w:hAnsi="Times New Roman"/>
          <w:color w:val="000000"/>
          <w:sz w:val="24"/>
        </w:rPr>
        <w:t>2023</w:t>
      </w:r>
      <w:r>
        <w:rPr>
          <w:rFonts w:ascii="Times New Roman" w:hAnsi="Times New Roman"/>
          <w:color w:val="000000"/>
          <w:sz w:val="24"/>
        </w:rPr>
        <w:t xml:space="preserve"> году.</w:t>
      </w:r>
    </w:p>
    <w:p w14:paraId="71000000">
      <w:pPr>
        <w:pStyle w:val="Style_1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Ожидаемое поступление налога в </w:t>
      </w:r>
      <w:r>
        <w:rPr>
          <w:rFonts w:ascii="Times New Roman" w:hAnsi="Times New Roman"/>
          <w:color w:val="000000"/>
          <w:sz w:val="24"/>
        </w:rPr>
        <w:t>2023</w:t>
      </w:r>
      <w:r>
        <w:rPr>
          <w:rFonts w:ascii="Times New Roman" w:hAnsi="Times New Roman"/>
          <w:color w:val="000000"/>
          <w:sz w:val="24"/>
        </w:rPr>
        <w:t xml:space="preserve"> году рассчитывается исходя из среднего значения фактических поступлений сумм налога в </w:t>
      </w:r>
      <w:r>
        <w:rPr>
          <w:rFonts w:ascii="Times New Roman" w:hAnsi="Times New Roman"/>
          <w:color w:val="000000"/>
          <w:sz w:val="24"/>
        </w:rPr>
        <w:t>2021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2022</w:t>
      </w:r>
      <w:r>
        <w:rPr>
          <w:rFonts w:ascii="Times New Roman" w:hAnsi="Times New Roman"/>
          <w:color w:val="000000"/>
          <w:sz w:val="24"/>
        </w:rPr>
        <w:t xml:space="preserve"> годах.</w:t>
      </w:r>
    </w:p>
    <w:p w14:paraId="72000000">
      <w:pPr>
        <w:pStyle w:val="Style_1"/>
        <w:ind w:firstLine="540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73000000">
      <w:pPr>
        <w:pStyle w:val="Style_1"/>
        <w:ind w:firstLine="540" w:left="0"/>
        <w:jc w:val="both"/>
        <w:rPr>
          <w:rFonts w:ascii="Times New Roman" w:hAnsi="Times New Roman"/>
          <w:b w:val="1"/>
          <w:i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Ожидаемое поступление налога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код 1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06 0600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0 00 0000 110</w:t>
      </w:r>
    </w:p>
    <w:p w14:paraId="74000000">
      <w:pPr>
        <w:pStyle w:val="Style_1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Ожидаемое поступление налога в </w:t>
      </w:r>
      <w:r>
        <w:rPr>
          <w:rFonts w:ascii="Times New Roman" w:hAnsi="Times New Roman"/>
          <w:color w:val="000000"/>
          <w:sz w:val="24"/>
        </w:rPr>
        <w:t>2023</w:t>
      </w:r>
      <w:r>
        <w:rPr>
          <w:rFonts w:ascii="Times New Roman" w:hAnsi="Times New Roman"/>
          <w:color w:val="000000"/>
          <w:sz w:val="24"/>
        </w:rPr>
        <w:t xml:space="preserve"> году </w:t>
      </w:r>
      <w:r>
        <w:rPr>
          <w:rFonts w:ascii="Times New Roman" w:hAnsi="Times New Roman"/>
          <w:color w:val="000000"/>
          <w:sz w:val="24"/>
        </w:rPr>
        <w:t>=факт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2021</w:t>
      </w:r>
      <w:r>
        <w:rPr>
          <w:rFonts w:ascii="Times New Roman" w:hAnsi="Times New Roman"/>
          <w:color w:val="000000"/>
          <w:sz w:val="24"/>
        </w:rPr>
        <w:t xml:space="preserve"> года</w:t>
      </w:r>
      <w:r>
        <w:rPr>
          <w:rFonts w:ascii="Times New Roman" w:hAnsi="Times New Roman"/>
          <w:color w:val="000000"/>
          <w:sz w:val="24"/>
        </w:rPr>
        <w:t>+</w:t>
      </w:r>
      <w:r>
        <w:rPr>
          <w:rFonts w:ascii="Times New Roman" w:hAnsi="Times New Roman"/>
          <w:color w:val="000000"/>
          <w:sz w:val="24"/>
        </w:rPr>
        <w:t>факт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2022</w:t>
      </w:r>
      <w:r>
        <w:rPr>
          <w:rFonts w:ascii="Times New Roman" w:hAnsi="Times New Roman"/>
          <w:color w:val="000000"/>
          <w:sz w:val="24"/>
        </w:rPr>
        <w:t>г.</w:t>
      </w:r>
      <w:r>
        <w:rPr>
          <w:rFonts w:ascii="Times New Roman" w:hAnsi="Times New Roman"/>
          <w:color w:val="000000"/>
          <w:sz w:val="24"/>
        </w:rPr>
        <w:t>/2</w:t>
      </w:r>
    </w:p>
    <w:p w14:paraId="75000000">
      <w:pPr>
        <w:pStyle w:val="Style_1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=</w:t>
      </w:r>
      <w:r>
        <w:rPr>
          <w:rFonts w:ascii="Times New Roman" w:hAnsi="Times New Roman"/>
          <w:color w:val="000000"/>
          <w:sz w:val="24"/>
        </w:rPr>
        <w:t>1747321,47+1693417,39</w:t>
      </w:r>
      <w:r>
        <w:rPr>
          <w:rFonts w:ascii="Times New Roman" w:hAnsi="Times New Roman"/>
          <w:color w:val="000000"/>
          <w:sz w:val="24"/>
        </w:rPr>
        <w:t>/2= 1 </w:t>
      </w:r>
      <w:r>
        <w:rPr>
          <w:rFonts w:ascii="Times New Roman" w:hAnsi="Times New Roman"/>
          <w:color w:val="000000"/>
          <w:sz w:val="24"/>
        </w:rPr>
        <w:t>720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369,43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руб.</w:t>
      </w:r>
    </w:p>
    <w:p w14:paraId="76000000">
      <w:pPr>
        <w:pStyle w:val="Style_1"/>
        <w:ind w:firstLine="0" w:left="540"/>
        <w:jc w:val="both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Ожидаемое поступление налога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код 1 06 06000 00 0000 110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 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2024</w:t>
      </w:r>
      <w:r>
        <w:rPr>
          <w:rFonts w:ascii="Times New Roman" w:hAnsi="Times New Roman"/>
          <w:b w:val="1"/>
          <w:sz w:val="24"/>
          <w:u w:val="single"/>
        </w:rPr>
        <w:t>-</w:t>
      </w:r>
      <w:r>
        <w:rPr>
          <w:rFonts w:ascii="Times New Roman" w:hAnsi="Times New Roman"/>
          <w:b w:val="1"/>
          <w:sz w:val="24"/>
          <w:u w:val="single"/>
        </w:rPr>
        <w:t>2026</w:t>
      </w:r>
      <w:r>
        <w:rPr>
          <w:rFonts w:ascii="Times New Roman" w:hAnsi="Times New Roman"/>
          <w:b w:val="1"/>
          <w:sz w:val="24"/>
          <w:u w:val="single"/>
        </w:rPr>
        <w:t>гг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=</w:t>
      </w:r>
      <w:r>
        <w:rPr>
          <w:rFonts w:ascii="Times New Roman" w:hAnsi="Times New Roman"/>
          <w:b w:val="1"/>
          <w:color w:val="000000"/>
          <w:sz w:val="24"/>
          <w:u w:val="single"/>
        </w:rPr>
        <w:t>1</w:t>
      </w:r>
      <w:r>
        <w:rPr>
          <w:rFonts w:ascii="Times New Roman" w:hAnsi="Times New Roman"/>
          <w:b w:val="1"/>
          <w:color w:val="000000"/>
          <w:sz w:val="24"/>
          <w:u w:val="single"/>
        </w:rPr>
        <w:t> 720 369</w:t>
      </w: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single"/>
        </w:rPr>
        <w:t>руб.</w:t>
      </w:r>
    </w:p>
    <w:p w14:paraId="77000000">
      <w:pPr>
        <w:pStyle w:val="Style_1"/>
        <w:ind w:firstLine="540" w:left="0"/>
        <w:jc w:val="both"/>
        <w:rPr>
          <w:rFonts w:ascii="Times New Roman" w:hAnsi="Times New Roman"/>
          <w:b w:val="1"/>
          <w:i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Ожидаемое поступление налога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код 1 06 06033 00 0000 110</w:t>
      </w:r>
    </w:p>
    <w:p w14:paraId="78000000">
      <w:pPr>
        <w:tabs>
          <w:tab w:leader="none" w:pos="1819" w:val="left"/>
        </w:tabs>
        <w:ind w:firstLine="709" w:left="0" w:right="-1"/>
        <w:jc w:val="both"/>
        <w:rPr>
          <w:b w:val="1"/>
          <w:sz w:val="24"/>
          <w:u w:val="single"/>
        </w:rPr>
      </w:pPr>
      <w:r>
        <w:rPr>
          <w:sz w:val="24"/>
        </w:rPr>
        <w:t xml:space="preserve">На </w:t>
      </w:r>
      <w:r>
        <w:rPr>
          <w:sz w:val="24"/>
        </w:rPr>
        <w:t>2024</w:t>
      </w:r>
      <w:r>
        <w:rPr>
          <w:sz w:val="24"/>
        </w:rPr>
        <w:t>-</w:t>
      </w:r>
      <w:r>
        <w:rPr>
          <w:sz w:val="24"/>
        </w:rPr>
        <w:t>2026</w:t>
      </w:r>
      <w:r>
        <w:rPr>
          <w:sz w:val="24"/>
        </w:rPr>
        <w:t xml:space="preserve">гг= </w:t>
      </w:r>
      <w:r>
        <w:rPr>
          <w:sz w:val="24"/>
        </w:rPr>
        <w:t>1127088,2+1007860,86</w:t>
      </w:r>
      <w:r>
        <w:rPr>
          <w:sz w:val="24"/>
        </w:rPr>
        <w:t>/2</w:t>
      </w:r>
      <w:r>
        <w:rPr>
          <w:sz w:val="24"/>
        </w:rPr>
        <w:t>=</w:t>
      </w:r>
      <w:r>
        <w:rPr>
          <w:sz w:val="24"/>
        </w:rPr>
        <w:t>1067474,53=</w:t>
      </w:r>
      <w:r>
        <w:rPr>
          <w:b w:val="1"/>
          <w:sz w:val="24"/>
          <w:u w:val="single"/>
        </w:rPr>
        <w:t>1 067</w:t>
      </w:r>
      <w:r>
        <w:rPr>
          <w:b w:val="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474</w:t>
      </w:r>
      <w:r>
        <w:rPr>
          <w:b w:val="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руб.</w:t>
      </w:r>
    </w:p>
    <w:p w14:paraId="79000000">
      <w:pPr>
        <w:pStyle w:val="Style_1"/>
        <w:ind w:firstLine="540" w:left="0"/>
        <w:jc w:val="both"/>
        <w:rPr>
          <w:rFonts w:ascii="Times New Roman" w:hAnsi="Times New Roman"/>
          <w:b w:val="1"/>
          <w:i w:val="1"/>
          <w:color w:val="000000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  <w:u w:val="single"/>
        </w:rPr>
        <w:t xml:space="preserve">Ожидаемое поступление налога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код 1 06 0604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3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 00 0000 110</w:t>
      </w:r>
    </w:p>
    <w:p w14:paraId="7A000000">
      <w:pPr>
        <w:tabs>
          <w:tab w:leader="none" w:pos="1819" w:val="left"/>
        </w:tabs>
        <w:ind w:firstLine="709" w:left="0" w:right="-1"/>
        <w:jc w:val="both"/>
        <w:rPr>
          <w:b w:val="1"/>
          <w:sz w:val="24"/>
          <w:u w:val="single"/>
        </w:rPr>
      </w:pPr>
      <w:r>
        <w:rPr>
          <w:sz w:val="24"/>
        </w:rPr>
        <w:t xml:space="preserve">На </w:t>
      </w:r>
      <w:r>
        <w:rPr>
          <w:sz w:val="24"/>
        </w:rPr>
        <w:t>2024</w:t>
      </w:r>
      <w:r>
        <w:rPr>
          <w:sz w:val="24"/>
        </w:rPr>
        <w:t>-</w:t>
      </w:r>
      <w:r>
        <w:rPr>
          <w:sz w:val="24"/>
        </w:rPr>
        <w:t>2026</w:t>
      </w:r>
      <w:r>
        <w:rPr>
          <w:sz w:val="24"/>
        </w:rPr>
        <w:t>гг=</w:t>
      </w:r>
      <w:r>
        <w:rPr>
          <w:sz w:val="24"/>
        </w:rPr>
        <w:t>620243,25+685556,53</w:t>
      </w:r>
      <w:r>
        <w:rPr>
          <w:sz w:val="24"/>
        </w:rPr>
        <w:t>/2</w:t>
      </w:r>
      <w:r>
        <w:rPr>
          <w:sz w:val="24"/>
        </w:rPr>
        <w:t>=</w:t>
      </w:r>
      <w:r>
        <w:rPr>
          <w:sz w:val="24"/>
        </w:rPr>
        <w:t>652894,89=</w:t>
      </w:r>
      <w:r>
        <w:rPr>
          <w:b w:val="1"/>
          <w:sz w:val="24"/>
          <w:u w:val="single"/>
        </w:rPr>
        <w:t>652 895</w:t>
      </w:r>
      <w:r>
        <w:rPr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рублей</w:t>
      </w:r>
      <w:r>
        <w:rPr>
          <w:sz w:val="24"/>
          <w:u w:val="single"/>
        </w:rPr>
        <w:t>.</w:t>
      </w:r>
      <w:r>
        <w:rPr>
          <w:sz w:val="24"/>
        </w:rPr>
        <w:tab/>
      </w:r>
      <w:r>
        <w:rPr>
          <w:b w:val="1"/>
          <w:sz w:val="24"/>
          <w:u w:val="single"/>
        </w:rPr>
        <w:t xml:space="preserve"> </w:t>
      </w:r>
    </w:p>
    <w:p w14:paraId="7B000000">
      <w:pPr>
        <w:tabs>
          <w:tab w:leader="none" w:pos="1819" w:val="left"/>
        </w:tabs>
        <w:ind w:firstLine="709" w:left="0" w:right="-1"/>
        <w:jc w:val="both"/>
        <w:rPr>
          <w:b w:val="1"/>
          <w:sz w:val="24"/>
          <w:u w:val="single"/>
        </w:rPr>
      </w:pPr>
    </w:p>
    <w:p w14:paraId="7C000000">
      <w:pPr>
        <w:ind w:firstLine="709" w:left="0" w:right="-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</w:r>
      <w:r>
        <w:rPr>
          <w:color w:val="000000"/>
          <w:sz w:val="24"/>
        </w:rPr>
        <w:t xml:space="preserve"> (код 1 11 05030 00 0000 120)</w:t>
      </w:r>
    </w:p>
    <w:p w14:paraId="7D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Поступление доходов в местный бюджет в 2024-2026 годах (коды 1 11 05034 04 0000 120, 1 11 05035 05 0000 120, 1 11 05035 10 0000 120, </w:t>
      </w:r>
      <w:r>
        <w:rPr>
          <w:color w:val="000000"/>
          <w:sz w:val="24"/>
        </w:rPr>
        <w:t>1 11 05035 13 0000 120) прогнозируется на уровне ожидаемого поступления в 2023 году.</w:t>
      </w:r>
    </w:p>
    <w:p w14:paraId="7E000000">
      <w:pPr>
        <w:ind w:firstLine="709" w:left="0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Ожидаемое поступление в 2023 году рассчитывается исходя из фактического поступления доходов в 2022 году с учетом фактических поступлений в I полугодии 2023 года. В случае превышения </w:t>
      </w:r>
      <w:r>
        <w:rPr>
          <w:color w:val="000000"/>
          <w:sz w:val="24"/>
        </w:rPr>
        <w:t>фактических поступлений в I полугодии 2023 года над фактическими поступлениями доходов в 2022 году, в расчет принимается фактическое поступление доходов в первом полугодии 2023 года.</w:t>
      </w:r>
    </w:p>
    <w:p w14:paraId="7F000000">
      <w:pPr>
        <w:ind w:firstLine="709" w:left="0" w:right="-1"/>
        <w:jc w:val="both"/>
        <w:rPr>
          <w:color w:val="000000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 xml:space="preserve">Ожидаемое поступление налога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код </w:t>
      </w:r>
      <w:r>
        <w:rPr>
          <w:b w:val="1"/>
          <w:i w:val="1"/>
          <w:color w:val="000000"/>
          <w:sz w:val="24"/>
          <w:u w:val="single"/>
        </w:rPr>
        <w:t>1 11 05035 10 0000 120</w:t>
      </w:r>
    </w:p>
    <w:p w14:paraId="80000000">
      <w:pPr>
        <w:ind w:firstLine="709" w:left="0" w:right="-1"/>
        <w:jc w:val="both"/>
        <w:rPr>
          <w:color w:val="000000"/>
          <w:sz w:val="24"/>
        </w:rPr>
      </w:pPr>
    </w:p>
    <w:p w14:paraId="81000000">
      <w:pPr>
        <w:pStyle w:val="Style_1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Ожидаемое поступление налога в </w:t>
      </w:r>
      <w:r>
        <w:rPr>
          <w:rFonts w:ascii="Times New Roman" w:hAnsi="Times New Roman"/>
          <w:color w:val="000000"/>
          <w:sz w:val="24"/>
        </w:rPr>
        <w:t>2023</w:t>
      </w:r>
      <w:r>
        <w:rPr>
          <w:rFonts w:ascii="Times New Roman" w:hAnsi="Times New Roman"/>
          <w:color w:val="000000"/>
          <w:sz w:val="24"/>
        </w:rPr>
        <w:t xml:space="preserve"> году </w:t>
      </w:r>
      <w:r>
        <w:rPr>
          <w:rFonts w:ascii="Times New Roman" w:hAnsi="Times New Roman"/>
          <w:color w:val="000000"/>
          <w:sz w:val="24"/>
        </w:rPr>
        <w:t>=факт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2022</w:t>
      </w:r>
      <w:r>
        <w:rPr>
          <w:rFonts w:ascii="Times New Roman" w:hAnsi="Times New Roman"/>
          <w:color w:val="000000"/>
          <w:sz w:val="24"/>
        </w:rPr>
        <w:t xml:space="preserve"> года</w:t>
      </w:r>
      <w:r>
        <w:rPr>
          <w:rFonts w:ascii="Times New Roman" w:hAnsi="Times New Roman"/>
          <w:color w:val="000000"/>
          <w:sz w:val="24"/>
        </w:rPr>
        <w:t>+1 полугод.</w:t>
      </w:r>
      <w:r>
        <w:rPr>
          <w:rFonts w:ascii="Times New Roman" w:hAnsi="Times New Roman"/>
          <w:color w:val="000000"/>
          <w:sz w:val="24"/>
        </w:rPr>
        <w:t>факт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2023</w:t>
      </w:r>
      <w:r>
        <w:rPr>
          <w:rFonts w:ascii="Times New Roman" w:hAnsi="Times New Roman"/>
          <w:color w:val="000000"/>
          <w:sz w:val="24"/>
        </w:rPr>
        <w:t>г.</w:t>
      </w:r>
      <w:r>
        <w:rPr>
          <w:rFonts w:ascii="Times New Roman" w:hAnsi="Times New Roman"/>
          <w:color w:val="000000"/>
          <w:sz w:val="24"/>
        </w:rPr>
        <w:t>/2</w:t>
      </w:r>
    </w:p>
    <w:p w14:paraId="82000000">
      <w:pPr>
        <w:pStyle w:val="Style_1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=0</w:t>
      </w:r>
      <w:r>
        <w:rPr>
          <w:rFonts w:ascii="Times New Roman" w:hAnsi="Times New Roman"/>
          <w:color w:val="000000"/>
          <w:sz w:val="24"/>
        </w:rPr>
        <w:t>+23158,53</w:t>
      </w:r>
      <w:r>
        <w:rPr>
          <w:rFonts w:ascii="Times New Roman" w:hAnsi="Times New Roman"/>
          <w:color w:val="000000"/>
          <w:sz w:val="24"/>
        </w:rPr>
        <w:t xml:space="preserve">= </w:t>
      </w:r>
      <w:r>
        <w:rPr>
          <w:rFonts w:ascii="Times New Roman" w:hAnsi="Times New Roman"/>
          <w:color w:val="000000"/>
          <w:sz w:val="24"/>
        </w:rPr>
        <w:t>23158,53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руб.</w:t>
      </w:r>
      <w:r>
        <w:rPr>
          <w:rFonts w:ascii="Times New Roman" w:hAnsi="Times New Roman"/>
          <w:color w:val="000000"/>
          <w:sz w:val="24"/>
        </w:rPr>
        <w:t xml:space="preserve">= </w:t>
      </w:r>
      <w:r>
        <w:rPr>
          <w:rFonts w:ascii="Times New Roman" w:hAnsi="Times New Roman"/>
          <w:color w:val="000000"/>
          <w:sz w:val="24"/>
        </w:rPr>
        <w:t>23 159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руб.</w:t>
      </w:r>
    </w:p>
    <w:p w14:paraId="83000000">
      <w:pPr>
        <w:pStyle w:val="Style_1"/>
        <w:ind w:firstLine="540" w:left="0"/>
        <w:jc w:val="both"/>
        <w:outlineLvl w:val="1"/>
        <w:rPr>
          <w:rFonts w:ascii="Times New Roman" w:hAnsi="Times New Roman"/>
          <w:sz w:val="24"/>
        </w:rPr>
      </w:pPr>
      <w:r>
        <w:rPr>
          <w:b w:val="1"/>
          <w:sz w:val="24"/>
          <w:u w:val="single"/>
        </w:rPr>
        <w:t xml:space="preserve">Сумма налога </w:t>
      </w:r>
      <w:r>
        <w:rPr>
          <w:b w:val="1"/>
          <w:sz w:val="24"/>
          <w:u w:val="single"/>
        </w:rPr>
        <w:t>2024</w:t>
      </w:r>
      <w:r>
        <w:rPr>
          <w:b w:val="1"/>
          <w:sz w:val="24"/>
          <w:u w:val="single"/>
        </w:rPr>
        <w:t>=</w:t>
      </w:r>
      <w:r>
        <w:rPr>
          <w:b w:val="1"/>
          <w:sz w:val="24"/>
          <w:u w:val="single"/>
        </w:rPr>
        <w:t>2025</w:t>
      </w:r>
      <w:r>
        <w:rPr>
          <w:b w:val="1"/>
          <w:sz w:val="24"/>
          <w:u w:val="single"/>
        </w:rPr>
        <w:t>=</w:t>
      </w:r>
      <w:r>
        <w:rPr>
          <w:b w:val="1"/>
          <w:sz w:val="24"/>
          <w:u w:val="single"/>
        </w:rPr>
        <w:t>2026</w:t>
      </w:r>
      <w:r>
        <w:rPr>
          <w:b w:val="1"/>
          <w:sz w:val="24"/>
          <w:u w:val="single"/>
        </w:rPr>
        <w:t xml:space="preserve"> гг.  </w:t>
      </w:r>
      <w:r>
        <w:rPr>
          <w:sz w:val="24"/>
          <w:u w:val="single"/>
        </w:rPr>
        <w:t>=</w:t>
      </w:r>
      <w:r>
        <w:rPr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single"/>
        </w:rPr>
        <w:t>23 159</w:t>
      </w:r>
      <w:r>
        <w:rPr>
          <w:sz w:val="24"/>
        </w:rPr>
        <w:t xml:space="preserve"> </w:t>
      </w:r>
      <w:r>
        <w:rPr>
          <w:b w:val="1"/>
          <w:sz w:val="24"/>
          <w:u w:val="single"/>
        </w:rPr>
        <w:t>=</w:t>
      </w:r>
      <w:r>
        <w:rPr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single"/>
        </w:rPr>
        <w:t>23 159</w:t>
      </w:r>
      <w:r>
        <w:rPr>
          <w:sz w:val="24"/>
        </w:rPr>
        <w:t xml:space="preserve"> </w:t>
      </w:r>
      <w:r>
        <w:rPr>
          <w:b w:val="1"/>
          <w:sz w:val="24"/>
          <w:u w:val="single"/>
        </w:rPr>
        <w:t xml:space="preserve">=  </w:t>
      </w:r>
      <w:r>
        <w:rPr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color w:val="000000"/>
          <w:sz w:val="24"/>
          <w:u w:val="single"/>
        </w:rPr>
        <w:t>23 159</w:t>
      </w:r>
      <w:r>
        <w:rPr>
          <w:sz w:val="24"/>
        </w:rPr>
        <w:t xml:space="preserve"> </w:t>
      </w:r>
      <w:r>
        <w:rPr>
          <w:b w:val="1"/>
          <w:sz w:val="24"/>
          <w:u w:val="single"/>
        </w:rPr>
        <w:t>руб</w:t>
      </w:r>
      <w:r>
        <w:rPr>
          <w:sz w:val="24"/>
          <w:u w:val="single"/>
        </w:rPr>
        <w:t>.</w:t>
      </w:r>
    </w:p>
    <w:p w14:paraId="84000000">
      <w:pPr>
        <w:pStyle w:val="Style_1"/>
        <w:ind w:firstLine="540" w:left="0"/>
        <w:jc w:val="both"/>
        <w:rPr>
          <w:rFonts w:ascii="Times New Roman" w:hAnsi="Times New Roman"/>
          <w:color w:val="000000"/>
          <w:sz w:val="24"/>
        </w:rPr>
      </w:pPr>
    </w:p>
    <w:p w14:paraId="85000000">
      <w:pPr>
        <w:pStyle w:val="Style_2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Инициативные платежи (код 1 17 15000 00</w:t>
      </w:r>
      <w:r>
        <w:rPr>
          <w:rFonts w:ascii="Times New Roman" w:hAnsi="Times New Roman"/>
          <w:b w:val="1"/>
          <w:sz w:val="24"/>
        </w:rPr>
        <w:t xml:space="preserve"> 0000 150)</w:t>
      </w:r>
    </w:p>
    <w:p w14:paraId="86000000">
      <w:pPr>
        <w:pStyle w:val="Style_2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b w:val="1"/>
          <w:sz w:val="24"/>
        </w:rPr>
      </w:pPr>
    </w:p>
    <w:p w14:paraId="87000000">
      <w:pPr>
        <w:pStyle w:val="Style_2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Поступление инициативных платежей в местные бюджеты в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году прогнозируется на основании сведений о проектах муниципальных образований, прошедших конкурсный отбор в проекте «</w:t>
      </w:r>
      <w:r>
        <w:rPr>
          <w:rFonts w:ascii="Times New Roman" w:hAnsi="Times New Roman"/>
          <w:b w:val="1"/>
          <w:sz w:val="24"/>
        </w:rPr>
        <w:t>Народный бюджет</w:t>
      </w:r>
      <w:r>
        <w:rPr>
          <w:rFonts w:ascii="Times New Roman" w:hAnsi="Times New Roman"/>
          <w:sz w:val="24"/>
        </w:rPr>
        <w:t>», подготовленный в соответствии с постановлением Администрации Курской области от 27.09.2016 № 732-па «О вопросах реализации проекта «Народный бюджет» в Курской области».</w:t>
      </w:r>
    </w:p>
    <w:p w14:paraId="88000000">
      <w:pPr>
        <w:pStyle w:val="Style_2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Поступление</w:t>
      </w:r>
      <w:r>
        <w:rPr>
          <w:rFonts w:ascii="Times New Roman" w:hAnsi="Times New Roman"/>
          <w:sz w:val="24"/>
        </w:rPr>
        <w:t xml:space="preserve"> инициативных платежей в местный бюджет на реализацию </w:t>
      </w:r>
      <w:r>
        <w:rPr>
          <w:rFonts w:ascii="Times New Roman" w:hAnsi="Times New Roman"/>
          <w:sz w:val="24"/>
        </w:rPr>
        <w:t xml:space="preserve">проекта «Народный бюджет»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 </w:t>
      </w:r>
      <w:r>
        <w:rPr>
          <w:rFonts w:ascii="Times New Roman" w:hAnsi="Times New Roman"/>
          <w:b w:val="1"/>
          <w:sz w:val="24"/>
        </w:rPr>
        <w:t xml:space="preserve">не </w:t>
      </w:r>
      <w:r>
        <w:rPr>
          <w:rFonts w:ascii="Times New Roman" w:hAnsi="Times New Roman"/>
          <w:b w:val="1"/>
          <w:sz w:val="24"/>
        </w:rPr>
        <w:t>планируется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</w:p>
    <w:p w14:paraId="89000000">
      <w:pPr>
        <w:pStyle w:val="Style_2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Поступление</w:t>
      </w:r>
      <w:r>
        <w:rPr>
          <w:rFonts w:ascii="Times New Roman" w:hAnsi="Times New Roman"/>
          <w:sz w:val="24"/>
        </w:rPr>
        <w:t xml:space="preserve"> инициативных платежей в местный бюджет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годах </w:t>
      </w:r>
      <w:r>
        <w:rPr>
          <w:rFonts w:ascii="Times New Roman" w:hAnsi="Times New Roman"/>
          <w:sz w:val="24"/>
        </w:rPr>
        <w:t xml:space="preserve">также </w:t>
      </w:r>
      <w:r>
        <w:rPr>
          <w:rFonts w:ascii="Times New Roman" w:hAnsi="Times New Roman"/>
          <w:b w:val="1"/>
          <w:sz w:val="24"/>
        </w:rPr>
        <w:t>не планируется.</w:t>
      </w:r>
    </w:p>
    <w:p w14:paraId="8A000000">
      <w:pPr>
        <w:pStyle w:val="Style_2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sz w:val="24"/>
        </w:rPr>
      </w:pPr>
    </w:p>
    <w:p w14:paraId="8B000000">
      <w:pPr>
        <w:ind w:right="-1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ИТОГО</w:t>
      </w:r>
      <w:r>
        <w:rPr>
          <w:b w:val="1"/>
          <w:color w:val="000000"/>
          <w:sz w:val="28"/>
          <w:u w:val="single"/>
        </w:rPr>
        <w:t xml:space="preserve"> налоговых и неналоговых</w:t>
      </w:r>
      <w:r>
        <w:rPr>
          <w:b w:val="1"/>
          <w:color w:val="000000"/>
          <w:sz w:val="28"/>
          <w:u w:val="single"/>
        </w:rPr>
        <w:t xml:space="preserve"> доходов:</w:t>
      </w:r>
      <w:r>
        <w:rPr>
          <w:b w:val="1"/>
          <w:color w:val="000000"/>
          <w:sz w:val="28"/>
          <w:u w:val="single"/>
        </w:rPr>
        <w:t xml:space="preserve"> </w:t>
      </w:r>
      <w:r>
        <w:rPr>
          <w:b w:val="1"/>
          <w:color w:val="000000"/>
          <w:sz w:val="28"/>
        </w:rPr>
        <w:t xml:space="preserve"> </w:t>
      </w:r>
    </w:p>
    <w:p w14:paraId="8C000000">
      <w:pPr>
        <w:ind w:right="-1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2024</w:t>
      </w:r>
      <w:r>
        <w:rPr>
          <w:b w:val="1"/>
          <w:color w:val="000000"/>
          <w:sz w:val="28"/>
        </w:rPr>
        <w:t>г.-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026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770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рублей</w:t>
      </w:r>
      <w:r>
        <w:rPr>
          <w:b w:val="1"/>
          <w:color w:val="000000"/>
          <w:sz w:val="28"/>
        </w:rPr>
        <w:t xml:space="preserve">, </w:t>
      </w:r>
      <w:r>
        <w:rPr>
          <w:b w:val="1"/>
          <w:color w:val="000000"/>
          <w:sz w:val="28"/>
        </w:rPr>
        <w:t>2025</w:t>
      </w:r>
      <w:r>
        <w:rPr>
          <w:b w:val="1"/>
          <w:color w:val="000000"/>
          <w:sz w:val="28"/>
        </w:rPr>
        <w:t>г.-</w:t>
      </w:r>
      <w:r>
        <w:rPr>
          <w:b w:val="1"/>
          <w:color w:val="000000"/>
          <w:sz w:val="28"/>
        </w:rPr>
        <w:t xml:space="preserve"> 2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038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958</w:t>
      </w:r>
      <w:r>
        <w:rPr>
          <w:b w:val="1"/>
          <w:color w:val="000000"/>
          <w:sz w:val="28"/>
        </w:rPr>
        <w:t xml:space="preserve"> рубл</w:t>
      </w:r>
      <w:r>
        <w:rPr>
          <w:b w:val="1"/>
          <w:color w:val="000000"/>
          <w:sz w:val="28"/>
        </w:rPr>
        <w:t>я</w:t>
      </w:r>
      <w:r>
        <w:rPr>
          <w:b w:val="1"/>
          <w:color w:val="000000"/>
          <w:sz w:val="28"/>
        </w:rPr>
        <w:t>,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2026</w:t>
      </w:r>
      <w:r>
        <w:rPr>
          <w:b w:val="1"/>
          <w:color w:val="000000"/>
          <w:sz w:val="28"/>
        </w:rPr>
        <w:t>г.-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051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729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рубл</w:t>
      </w:r>
      <w:r>
        <w:rPr>
          <w:b w:val="1"/>
          <w:color w:val="000000"/>
          <w:sz w:val="28"/>
        </w:rPr>
        <w:t>ей</w:t>
      </w:r>
      <w:r>
        <w:rPr>
          <w:b w:val="1"/>
          <w:color w:val="000000"/>
          <w:sz w:val="28"/>
        </w:rPr>
        <w:t>.</w:t>
      </w:r>
    </w:p>
    <w:p w14:paraId="8D000000">
      <w:pPr>
        <w:ind w:right="-1"/>
        <w:jc w:val="both"/>
        <w:rPr>
          <w:b w:val="1"/>
          <w:color w:val="000000"/>
          <w:sz w:val="24"/>
        </w:rPr>
      </w:pPr>
    </w:p>
    <w:p w14:paraId="8E000000">
      <w:pPr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БЕЗВОЗМЕЗДНЫЕ ДОХОДЫ</w:t>
      </w:r>
      <w:r>
        <w:rPr>
          <w:b w:val="1"/>
          <w:color w:val="000000"/>
          <w:sz w:val="28"/>
        </w:rPr>
        <w:t xml:space="preserve"> </w:t>
      </w:r>
    </w:p>
    <w:p w14:paraId="8F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Безвозмездные поступления от других бюджетов бюджетной сис</w:t>
      </w:r>
      <w:r>
        <w:rPr>
          <w:b w:val="1"/>
          <w:sz w:val="24"/>
        </w:rPr>
        <w:t>темы Росси</w:t>
      </w:r>
      <w:r>
        <w:rPr>
          <w:b w:val="1"/>
          <w:sz w:val="24"/>
        </w:rPr>
        <w:t>й</w:t>
      </w:r>
      <w:r>
        <w:rPr>
          <w:b w:val="1"/>
          <w:sz w:val="24"/>
        </w:rPr>
        <w:t>ской Федерации (2 02 00000 000 0000 000)</w:t>
      </w:r>
    </w:p>
    <w:p w14:paraId="90000000">
      <w:pPr>
        <w:ind w:firstLine="709" w:left="0"/>
        <w:jc w:val="both"/>
        <w:rPr>
          <w:sz w:val="24"/>
        </w:rPr>
      </w:pPr>
      <w:r>
        <w:rPr>
          <w:sz w:val="24"/>
        </w:rPr>
        <w:t>Безвозмездные поступления от других бюджетов бюджетной системы Российской Федерации предусматриваются в объемах, отраженных в проектах закона «Об областном бюджете на 2024-2026 год»  и решения «О бюджете муниципального района «Фатежский район» Курской области на 2024-2026 гг.» на момент формирования бюджета п</w:t>
      </w:r>
      <w:r>
        <w:rPr>
          <w:sz w:val="24"/>
        </w:rPr>
        <w:t>о</w:t>
      </w:r>
      <w:r>
        <w:rPr>
          <w:sz w:val="24"/>
        </w:rPr>
        <w:t>селения.</w:t>
      </w:r>
    </w:p>
    <w:p w14:paraId="91000000">
      <w:pPr>
        <w:ind w:firstLine="709" w:left="0" w:right="-1"/>
        <w:jc w:val="both"/>
        <w:rPr>
          <w:sz w:val="24"/>
        </w:rPr>
      </w:pPr>
      <w:r>
        <w:rPr>
          <w:sz w:val="24"/>
        </w:rPr>
        <w:t>Финансовая помощь на 2024-2026 гг. планируется в виде:</w:t>
      </w:r>
    </w:p>
    <w:p w14:paraId="92000000">
      <w:pPr>
        <w:ind w:right="-1"/>
        <w:jc w:val="both"/>
        <w:rPr>
          <w:sz w:val="24"/>
        </w:rPr>
      </w:pPr>
      <w:r>
        <w:rPr>
          <w:sz w:val="24"/>
        </w:rPr>
        <w:t>дотаций, субвенций и межбюджетных тран</w:t>
      </w:r>
      <w:r>
        <w:rPr>
          <w:sz w:val="24"/>
        </w:rPr>
        <w:t>с</w:t>
      </w:r>
      <w:r>
        <w:rPr>
          <w:sz w:val="24"/>
        </w:rPr>
        <w:t xml:space="preserve">фертов. </w:t>
      </w:r>
    </w:p>
    <w:p w14:paraId="93000000">
      <w:pPr>
        <w:ind w:firstLine="709" w:left="0" w:right="-1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Объёмы финансовой помощи  на 2024</w:t>
      </w:r>
      <w:r>
        <w:rPr>
          <w:b w:val="1"/>
          <w:sz w:val="24"/>
        </w:rPr>
        <w:t>-2026</w:t>
      </w:r>
      <w:r>
        <w:rPr>
          <w:sz w:val="24"/>
        </w:rPr>
        <w:t xml:space="preserve"> </w:t>
      </w:r>
      <w:r>
        <w:rPr>
          <w:b w:val="1"/>
          <w:i w:val="1"/>
          <w:sz w:val="24"/>
        </w:rPr>
        <w:t>гг.:</w:t>
      </w:r>
    </w:p>
    <w:p w14:paraId="94000000">
      <w:pPr>
        <w:ind w:right="-1"/>
        <w:jc w:val="both"/>
        <w:rPr>
          <w:b w:val="1"/>
          <w:i w:val="1"/>
          <w:color w:val="000000"/>
          <w:sz w:val="24"/>
        </w:rPr>
      </w:pPr>
      <w:r>
        <w:rPr>
          <w:b w:val="1"/>
          <w:i w:val="1"/>
          <w:color w:val="000000"/>
          <w:sz w:val="24"/>
        </w:rPr>
        <w:t>БЕЗВОЗМЕЗДНЫЕ ДОХОДЫ:</w:t>
      </w:r>
    </w:p>
    <w:p w14:paraId="95000000">
      <w:pPr>
        <w:ind w:right="-1"/>
        <w:jc w:val="both"/>
        <w:rPr>
          <w:b w:val="1"/>
          <w:color w:val="000000"/>
          <w:sz w:val="28"/>
          <w:u w:val="single"/>
        </w:rPr>
      </w:pPr>
      <w:r>
        <w:rPr>
          <w:b w:val="1"/>
          <w:color w:val="000000"/>
          <w:sz w:val="28"/>
          <w:u w:val="single"/>
        </w:rPr>
        <w:t>2024 ГОД:</w:t>
      </w:r>
    </w:p>
    <w:p w14:paraId="96000000">
      <w:pPr>
        <w:ind w:right="-1"/>
        <w:jc w:val="both"/>
        <w:rPr>
          <w:b w:val="1"/>
          <w:color w:val="000000"/>
          <w:sz w:val="28"/>
          <w:u w:val="single"/>
        </w:rPr>
      </w:pPr>
      <w:r>
        <w:rPr>
          <w:color w:val="000000"/>
          <w:sz w:val="24"/>
        </w:rPr>
        <w:t>дотация на сбалансированность -</w:t>
      </w:r>
      <w:r>
        <w:rPr>
          <w:color w:val="000000"/>
          <w:sz w:val="24"/>
        </w:rPr>
        <w:t>419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238</w:t>
      </w:r>
      <w:r>
        <w:rPr>
          <w:rFonts w:ascii="Arial" w:hAnsi="Arial"/>
          <w:color w:val="000000"/>
        </w:rPr>
        <w:t xml:space="preserve"> руб.,</w:t>
      </w:r>
    </w:p>
    <w:p w14:paraId="97000000">
      <w:pPr>
        <w:ind/>
        <w:jc w:val="both"/>
        <w:rPr>
          <w:rFonts w:ascii="Arial" w:hAnsi="Arial"/>
          <w:color w:val="000000"/>
        </w:rPr>
      </w:pPr>
      <w:r>
        <w:rPr>
          <w:color w:val="000000"/>
          <w:sz w:val="24"/>
        </w:rPr>
        <w:t>дотация на выравнивание -</w:t>
      </w:r>
      <w:r>
        <w:rPr>
          <w:rFonts w:ascii="Arial" w:hAnsi="Arial"/>
          <w:color w:val="000000"/>
        </w:rPr>
        <w:t>614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803</w:t>
      </w:r>
      <w:r>
        <w:rPr>
          <w:rFonts w:ascii="Arial" w:hAnsi="Arial"/>
          <w:color w:val="000000"/>
        </w:rPr>
        <w:t xml:space="preserve"> руб.,</w:t>
      </w:r>
    </w:p>
    <w:p w14:paraId="98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субвенция на ВУС -</w:t>
      </w:r>
      <w:r>
        <w:rPr>
          <w:rFonts w:ascii="Arial" w:hAnsi="Arial"/>
          <w:color w:val="000000"/>
        </w:rPr>
        <w:t>134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910</w:t>
      </w:r>
      <w:r>
        <w:rPr>
          <w:rFonts w:ascii="Arial" w:hAnsi="Arial"/>
          <w:color w:val="000000"/>
        </w:rPr>
        <w:t xml:space="preserve"> руб.,</w:t>
      </w:r>
    </w:p>
    <w:p w14:paraId="99000000">
      <w:pPr>
        <w:ind/>
        <w:jc w:val="both"/>
        <w:rPr>
          <w:rFonts w:ascii="Arial" w:hAnsi="Arial"/>
          <w:b w:val="1"/>
          <w:color w:val="000000"/>
        </w:rPr>
      </w:pPr>
      <w:r>
        <w:rPr>
          <w:rFonts w:ascii="Arial" w:hAnsi="Arial"/>
          <w:b w:val="1"/>
          <w:color w:val="000000"/>
        </w:rPr>
        <w:t xml:space="preserve">всего – 1 </w:t>
      </w:r>
      <w:r>
        <w:rPr>
          <w:rFonts w:ascii="Arial" w:hAnsi="Arial"/>
          <w:b w:val="1"/>
          <w:color w:val="000000"/>
        </w:rPr>
        <w:t>168</w:t>
      </w:r>
      <w:r>
        <w:rPr>
          <w:rFonts w:ascii="Arial" w:hAnsi="Arial"/>
          <w:b w:val="1"/>
          <w:color w:val="000000"/>
        </w:rPr>
        <w:t> </w:t>
      </w:r>
      <w:r>
        <w:rPr>
          <w:rFonts w:ascii="Arial" w:hAnsi="Arial"/>
          <w:b w:val="1"/>
          <w:color w:val="000000"/>
        </w:rPr>
        <w:t>951</w:t>
      </w:r>
      <w:r>
        <w:rPr>
          <w:rFonts w:ascii="Arial" w:hAnsi="Arial"/>
          <w:b w:val="1"/>
          <w:color w:val="000000"/>
        </w:rPr>
        <w:t xml:space="preserve"> рублей.</w:t>
      </w:r>
    </w:p>
    <w:p w14:paraId="9A000000">
      <w:pPr>
        <w:ind/>
        <w:jc w:val="both"/>
        <w:rPr>
          <w:rFonts w:ascii="Arial" w:hAnsi="Arial"/>
          <w:b w:val="1"/>
          <w:color w:val="000000"/>
        </w:rPr>
      </w:pPr>
    </w:p>
    <w:p w14:paraId="9B000000">
      <w:pPr>
        <w:ind w:right="-1"/>
        <w:jc w:val="both"/>
        <w:rPr>
          <w:b w:val="1"/>
          <w:color w:val="000000"/>
          <w:sz w:val="24"/>
          <w:u w:val="single"/>
        </w:rPr>
      </w:pPr>
      <w:r>
        <w:rPr>
          <w:b w:val="1"/>
          <w:color w:val="000000"/>
          <w:sz w:val="24"/>
          <w:u w:val="single"/>
        </w:rPr>
        <w:t>2025 ГОД:</w:t>
      </w:r>
    </w:p>
    <w:p w14:paraId="9C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дотация на выравнивание - </w:t>
      </w:r>
      <w:r>
        <w:rPr>
          <w:rFonts w:ascii="Arial" w:hAnsi="Arial"/>
          <w:color w:val="000000"/>
        </w:rPr>
        <w:t>528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731</w:t>
      </w:r>
      <w:r>
        <w:rPr>
          <w:rFonts w:ascii="Arial" w:hAnsi="Arial"/>
          <w:color w:val="000000"/>
        </w:rPr>
        <w:t xml:space="preserve"> руб.,</w:t>
      </w:r>
    </w:p>
    <w:p w14:paraId="9D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субвенция на ВУС -</w:t>
      </w:r>
      <w:r>
        <w:rPr>
          <w:rFonts w:ascii="Arial" w:hAnsi="Arial"/>
          <w:color w:val="000000"/>
        </w:rPr>
        <w:t>148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721</w:t>
      </w:r>
      <w:r>
        <w:rPr>
          <w:rFonts w:ascii="Arial" w:hAnsi="Arial"/>
          <w:color w:val="000000"/>
        </w:rPr>
        <w:t xml:space="preserve"> руб.,</w:t>
      </w:r>
    </w:p>
    <w:p w14:paraId="9E000000">
      <w:pPr>
        <w:ind/>
        <w:jc w:val="both"/>
        <w:rPr>
          <w:rFonts w:ascii="Arial" w:hAnsi="Arial"/>
          <w:b w:val="1"/>
          <w:color w:val="000000"/>
        </w:rPr>
      </w:pPr>
      <w:r>
        <w:rPr>
          <w:rFonts w:ascii="Arial" w:hAnsi="Arial"/>
          <w:b w:val="1"/>
          <w:color w:val="000000"/>
        </w:rPr>
        <w:t xml:space="preserve">всего – </w:t>
      </w:r>
      <w:r>
        <w:rPr>
          <w:rFonts w:ascii="Arial" w:hAnsi="Arial"/>
          <w:b w:val="1"/>
          <w:color w:val="000000"/>
        </w:rPr>
        <w:t>677</w:t>
      </w:r>
      <w:r>
        <w:rPr>
          <w:rFonts w:ascii="Arial" w:hAnsi="Arial"/>
          <w:b w:val="1"/>
          <w:color w:val="000000"/>
        </w:rPr>
        <w:t xml:space="preserve"> </w:t>
      </w:r>
      <w:r>
        <w:rPr>
          <w:rFonts w:ascii="Arial" w:hAnsi="Arial"/>
          <w:b w:val="1"/>
          <w:color w:val="000000"/>
        </w:rPr>
        <w:t>452</w:t>
      </w:r>
      <w:r>
        <w:rPr>
          <w:rFonts w:ascii="Arial" w:hAnsi="Arial"/>
          <w:b w:val="1"/>
          <w:color w:val="000000"/>
        </w:rPr>
        <w:t xml:space="preserve"> рублей.</w:t>
      </w:r>
    </w:p>
    <w:p w14:paraId="9F000000">
      <w:pPr>
        <w:ind/>
        <w:jc w:val="both"/>
        <w:rPr>
          <w:rFonts w:ascii="Arial" w:hAnsi="Arial"/>
          <w:b w:val="1"/>
          <w:color w:val="000000"/>
        </w:rPr>
      </w:pPr>
    </w:p>
    <w:p w14:paraId="A0000000">
      <w:pPr>
        <w:ind w:right="-1"/>
        <w:jc w:val="both"/>
        <w:rPr>
          <w:b w:val="1"/>
          <w:color w:val="000000"/>
          <w:sz w:val="24"/>
          <w:u w:val="single"/>
        </w:rPr>
      </w:pPr>
      <w:r>
        <w:rPr>
          <w:b w:val="1"/>
          <w:color w:val="000000"/>
          <w:sz w:val="24"/>
          <w:u w:val="single"/>
        </w:rPr>
        <w:t>2026 ГОД</w:t>
      </w:r>
    </w:p>
    <w:p w14:paraId="A1000000">
      <w:pPr>
        <w:ind/>
        <w:jc w:val="both"/>
        <w:rPr>
          <w:rFonts w:ascii="Arial" w:hAnsi="Arial"/>
          <w:color w:val="000000"/>
        </w:rPr>
      </w:pPr>
      <w:r>
        <w:rPr>
          <w:color w:val="000000"/>
          <w:sz w:val="24"/>
        </w:rPr>
        <w:t>дотация на выравнивание –</w:t>
      </w:r>
      <w:r>
        <w:rPr>
          <w:b w:val="1"/>
          <w:i w:val="1"/>
          <w:color w:val="000000"/>
          <w:sz w:val="24"/>
        </w:rPr>
        <w:t xml:space="preserve"> </w:t>
      </w:r>
      <w:r>
        <w:rPr>
          <w:b w:val="1"/>
          <w:i w:val="1"/>
          <w:color w:val="000000"/>
          <w:sz w:val="24"/>
        </w:rPr>
        <w:t>491 843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 xml:space="preserve"> руб.,</w:t>
      </w:r>
    </w:p>
    <w:p w14:paraId="A2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субвенция на ВУС -</w:t>
      </w:r>
      <w:r>
        <w:rPr>
          <w:rFonts w:ascii="Arial" w:hAnsi="Arial"/>
          <w:color w:val="000000"/>
        </w:rPr>
        <w:t>162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767</w:t>
      </w:r>
      <w:r>
        <w:rPr>
          <w:rFonts w:ascii="Arial" w:hAnsi="Arial"/>
          <w:color w:val="000000"/>
        </w:rPr>
        <w:t xml:space="preserve"> руб.,</w:t>
      </w:r>
    </w:p>
    <w:p w14:paraId="A3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всего – 654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610</w:t>
      </w:r>
      <w:r>
        <w:rPr>
          <w:rFonts w:ascii="Arial" w:hAnsi="Arial"/>
          <w:color w:val="000000"/>
        </w:rPr>
        <w:t xml:space="preserve"> рублей.</w:t>
      </w:r>
    </w:p>
    <w:p w14:paraId="A4000000">
      <w:pPr>
        <w:tabs>
          <w:tab w:leader="none" w:pos="1065" w:val="left"/>
        </w:tabs>
        <w:ind w:firstLine="709" w:left="0" w:right="-1"/>
        <w:jc w:val="both"/>
        <w:rPr>
          <w:b w:val="1"/>
          <w:i w:val="1"/>
          <w:color w:val="000000"/>
          <w:sz w:val="24"/>
        </w:rPr>
      </w:pPr>
    </w:p>
    <w:p w14:paraId="A5000000">
      <w:pPr>
        <w:ind w:right="-1"/>
        <w:jc w:val="both"/>
        <w:rPr>
          <w:b w:val="1"/>
          <w:i w:val="1"/>
          <w:color w:val="000000"/>
          <w:sz w:val="24"/>
        </w:rPr>
      </w:pPr>
      <w:r>
        <w:rPr>
          <w:i w:val="1"/>
          <w:color w:val="000000"/>
          <w:sz w:val="24"/>
        </w:rPr>
        <w:t>На момент подготовки проекта бюджета не определены и не доведены до муниципал</w:t>
      </w:r>
      <w:r>
        <w:rPr>
          <w:i w:val="1"/>
          <w:color w:val="000000"/>
          <w:sz w:val="24"/>
        </w:rPr>
        <w:t>ь</w:t>
      </w:r>
      <w:r>
        <w:rPr>
          <w:i w:val="1"/>
          <w:color w:val="000000"/>
          <w:sz w:val="24"/>
        </w:rPr>
        <w:t>ного образования межбюджетные трансферты, поэтому они не отражены в доходной и ра</w:t>
      </w:r>
      <w:r>
        <w:rPr>
          <w:i w:val="1"/>
          <w:color w:val="000000"/>
          <w:sz w:val="24"/>
        </w:rPr>
        <w:t>с</w:t>
      </w:r>
      <w:r>
        <w:rPr>
          <w:i w:val="1"/>
          <w:color w:val="000000"/>
          <w:sz w:val="24"/>
        </w:rPr>
        <w:t>ходной части бюджета. Их уточнение на 2024</w:t>
      </w:r>
      <w:r>
        <w:rPr>
          <w:color w:val="000000"/>
          <w:sz w:val="24"/>
        </w:rPr>
        <w:t xml:space="preserve">-2026 </w:t>
      </w:r>
      <w:r>
        <w:rPr>
          <w:i w:val="1"/>
          <w:color w:val="000000"/>
          <w:sz w:val="24"/>
        </w:rPr>
        <w:t>гг.</w:t>
      </w:r>
      <w:r>
        <w:rPr>
          <w:i w:val="1"/>
          <w:color w:val="000000"/>
          <w:sz w:val="24"/>
        </w:rPr>
        <w:t xml:space="preserve"> </w:t>
      </w:r>
      <w:r>
        <w:rPr>
          <w:i w:val="1"/>
          <w:color w:val="000000"/>
          <w:sz w:val="24"/>
        </w:rPr>
        <w:t>планируется при подготовке решения о бюджете муниципального образования, что будет  отр</w:t>
      </w:r>
      <w:r>
        <w:rPr>
          <w:i w:val="1"/>
          <w:color w:val="000000"/>
          <w:sz w:val="24"/>
        </w:rPr>
        <w:t>а</w:t>
      </w:r>
      <w:r>
        <w:rPr>
          <w:i w:val="1"/>
          <w:color w:val="000000"/>
          <w:sz w:val="24"/>
        </w:rPr>
        <w:t>жено в доходной и расходной части бюджета.</w:t>
      </w:r>
      <w:r>
        <w:rPr>
          <w:b w:val="1"/>
          <w:i w:val="1"/>
          <w:color w:val="000000"/>
          <w:sz w:val="24"/>
        </w:rPr>
        <w:t xml:space="preserve"> </w:t>
      </w:r>
    </w:p>
    <w:p w14:paraId="A6000000">
      <w:pPr>
        <w:ind w:right="-1"/>
        <w:jc w:val="both"/>
        <w:rPr>
          <w:i w:val="1"/>
          <w:color w:val="000000"/>
          <w:sz w:val="24"/>
        </w:rPr>
      </w:pPr>
    </w:p>
    <w:p w14:paraId="A7000000">
      <w:pPr>
        <w:ind w:right="-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ИТОГО доходов:2024г.- 3 195 721  рублей, 2025г.- 2 716 410 ру</w:t>
      </w:r>
      <w:r>
        <w:rPr>
          <w:b w:val="1"/>
          <w:color w:val="000000"/>
          <w:sz w:val="24"/>
        </w:rPr>
        <w:t>б</w:t>
      </w:r>
      <w:r>
        <w:rPr>
          <w:b w:val="1"/>
          <w:color w:val="000000"/>
          <w:sz w:val="24"/>
        </w:rPr>
        <w:t>лей, 2026г.- 2 706 339 рублей.</w:t>
      </w:r>
    </w:p>
    <w:p w14:paraId="A8000000">
      <w:pPr>
        <w:tabs>
          <w:tab w:leader="none" w:pos="1065" w:val="left"/>
        </w:tabs>
        <w:ind w:firstLine="709" w:left="0" w:right="-1"/>
        <w:jc w:val="both"/>
        <w:rPr>
          <w:b w:val="1"/>
          <w:sz w:val="28"/>
        </w:rPr>
      </w:pPr>
    </w:p>
    <w:p w14:paraId="A9000000">
      <w:pPr>
        <w:ind w:firstLine="627" w:left="0" w:right="142"/>
        <w:jc w:val="center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 xml:space="preserve">.Формирование расходной части бюджета </w:t>
      </w:r>
      <w:r>
        <w:rPr>
          <w:b w:val="1"/>
          <w:sz w:val="28"/>
        </w:rPr>
        <w:t>МО «Молотычевский сельсовет»</w:t>
      </w:r>
    </w:p>
    <w:p w14:paraId="AA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основу прогноза расходов областного бюджета положены Фед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ральные законы от 31 июля 1998 года № 145-ФЗ «Бюджетный кодекс Ро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полнений), Послание Президента Российской Федерации Федеральному Собранию Российской Федерации, </w:t>
      </w:r>
      <w:r>
        <w:rPr>
          <w:rFonts w:ascii="Times New Roman" w:hAnsi="Times New Roman"/>
          <w:sz w:val="24"/>
        </w:rPr>
        <w:t>приказ Министерства финансов Российской Федерации от 06.06.</w:t>
      </w:r>
      <w:r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 xml:space="preserve"> № 85н (в редакции от 21.03.2022г.)  «О Порядке формирования и применения кодов бюджетной классификации Российской  Федерации, их структуре и принципах назначения»,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Порядок</w:t>
      </w:r>
      <w:r>
        <w:rPr>
          <w:rFonts w:ascii="Times New Roman" w:hAnsi="Times New Roman"/>
          <w:sz w:val="24"/>
        </w:rPr>
        <w:t xml:space="preserve"> планирования бюджетных ассигнований бюджета муниципального образования «Молотычевский сельсовет» Фатежского района Курской области на 2024 год и плановый период 2025 и 2026 годов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утвержденный</w:t>
      </w:r>
      <w:r>
        <w:rPr>
          <w:rFonts w:ascii="Times New Roman" w:hAnsi="Times New Roman"/>
          <w:sz w:val="24"/>
        </w:rPr>
        <w:t xml:space="preserve">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поряжением Администрации </w:t>
      </w:r>
      <w:r>
        <w:rPr>
          <w:rFonts w:ascii="Times New Roman" w:hAnsi="Times New Roman"/>
          <w:sz w:val="24"/>
        </w:rPr>
        <w:t xml:space="preserve">Молотычевского сельсовета Фатежского района </w:t>
      </w:r>
      <w:r>
        <w:rPr>
          <w:rFonts w:ascii="Times New Roman" w:hAnsi="Times New Roman"/>
          <w:sz w:val="24"/>
        </w:rPr>
        <w:t xml:space="preserve">Курской области от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июня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, а также проект </w:t>
      </w:r>
      <w:r>
        <w:rPr>
          <w:rFonts w:ascii="Times New Roman" w:hAnsi="Times New Roman"/>
          <w:sz w:val="24"/>
        </w:rPr>
        <w:t>бюджета</w:t>
      </w:r>
      <w:r>
        <w:rPr>
          <w:rFonts w:ascii="Times New Roman" w:hAnsi="Times New Roman"/>
          <w:sz w:val="24"/>
        </w:rPr>
        <w:t xml:space="preserve"> «О бюджете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на плановый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дов».</w:t>
      </w:r>
    </w:p>
    <w:p w14:paraId="AB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z w:val="24"/>
        </w:rPr>
        <w:t xml:space="preserve"> расходной части проекта</w:t>
      </w:r>
      <w:r>
        <w:rPr>
          <w:rFonts w:ascii="Times New Roman" w:hAnsi="Times New Roman"/>
          <w:sz w:val="24"/>
        </w:rPr>
        <w:t xml:space="preserve"> о бюдж</w:t>
      </w:r>
      <w:r>
        <w:rPr>
          <w:rFonts w:ascii="Times New Roman" w:hAnsi="Times New Roman"/>
          <w:sz w:val="24"/>
        </w:rPr>
        <w:t>ете</w:t>
      </w:r>
      <w:r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и на пл</w:t>
      </w:r>
      <w:r>
        <w:rPr>
          <w:rFonts w:ascii="Times New Roman" w:hAnsi="Times New Roman"/>
          <w:sz w:val="24"/>
        </w:rPr>
        <w:t xml:space="preserve">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 xml:space="preserve"> следует осуществлять:</w:t>
      </w:r>
    </w:p>
    <w:p w14:paraId="AC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в соответствии с приказами Министерства финансов Российской Федерации:</w:t>
      </w:r>
    </w:p>
    <w:p w14:paraId="AD000000">
      <w:pPr>
        <w:ind w:firstLine="684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sz w:val="24"/>
        </w:rPr>
        <w:t xml:space="preserve">от 6 июня </w:t>
      </w:r>
      <w:r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 xml:space="preserve"> г. № 85н </w:t>
      </w:r>
      <w:r>
        <w:rPr>
          <w:rFonts w:ascii="Times New Roman" w:hAnsi="Times New Roman"/>
          <w:sz w:val="24"/>
        </w:rPr>
        <w:t>(в редакции от 21.03.2022г.)</w:t>
      </w:r>
      <w:r>
        <w:rPr>
          <w:rFonts w:ascii="Times New Roman" w:hAnsi="Times New Roman"/>
          <w:sz w:val="24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 в редакции приказа Министерства финансов Российской Федерации от 11 июня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г. № 78н «О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6 июня </w:t>
      </w:r>
      <w:r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z w:val="24"/>
        </w:rPr>
        <w:t xml:space="preserve"> г. № 85н» (далее - Порядок № 85н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годы, Приказ № 78н соответственно),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Приказ Минфина России от 28.08.2023 N 139н "О внесении изменений в коды (перечни кодов) бюджетной классификации Российской Федерации на 2023 год (на 2023 год и на плановый период 2024 и 2025 годов), утвержденные приказом Министерства финансов Российской Федерации от 17 мая 2022 г. N 75н" (Зарегистрировано в Минюсте России 03.10.2023 N 75450)</w:t>
      </w:r>
      <w:r>
        <w:rPr>
          <w:rFonts w:ascii="Times New Roman" w:hAnsi="Times New Roman"/>
          <w:sz w:val="24"/>
        </w:rPr>
        <w:t xml:space="preserve"> ;</w:t>
      </w:r>
      <w:r>
        <w:rPr>
          <w:rFonts w:ascii="Times New Roman" w:hAnsi="Times New Roman"/>
          <w:sz w:val="24"/>
        </w:rPr>
        <w:t xml:space="preserve"> </w:t>
      </w:r>
    </w:p>
    <w:p w14:paraId="AE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17 мая </w:t>
      </w: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 xml:space="preserve"> г. № 75н (в редакции 28.08.2023г.) «Об утверждении кодов (перечней кодов)</w:t>
      </w:r>
    </w:p>
    <w:p w14:paraId="AF000000">
      <w:pPr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бюджетной классификации Российской Федерации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(на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на плановый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годов)» (далее - Приказ № 75н);</w:t>
      </w:r>
    </w:p>
    <w:p w14:paraId="B0000000">
      <w:pPr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 учетом сопровождающих данные приказы сопоставительных таблиц (таблиц соответствия), к числу которых относятся:</w:t>
      </w:r>
    </w:p>
    <w:p w14:paraId="B1000000">
      <w:pPr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Таблица соответствия разделов (подразделов)</w:t>
      </w:r>
      <w:r>
        <w:rPr>
          <w:rFonts w:ascii="Times New Roman" w:hAnsi="Times New Roman"/>
          <w:sz w:val="24"/>
        </w:rPr>
        <w:t xml:space="preserve"> и видов </w:t>
      </w:r>
      <w:r>
        <w:rPr>
          <w:rFonts w:ascii="Times New Roman" w:hAnsi="Times New Roman"/>
          <w:sz w:val="24"/>
        </w:rPr>
        <w:t>расходов</w:t>
      </w:r>
      <w:r>
        <w:rPr>
          <w:rFonts w:ascii="Times New Roman" w:hAnsi="Times New Roman"/>
          <w:sz w:val="24"/>
        </w:rPr>
        <w:t xml:space="preserve"> Минфина России</w:t>
      </w:r>
    </w:p>
    <w:p w14:paraId="B2000000">
      <w:pPr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классификации расходов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на плановый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годов;</w:t>
      </w:r>
    </w:p>
    <w:p w14:paraId="B3000000">
      <w:pPr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Сопоставительная таблица изменений единых для бюджетов бюджетной системы Российской Федерации видов расходов -классификации расходов бюджетов, применяемых в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году, к применяемым в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году и плановом периоде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годах;</w:t>
      </w:r>
    </w:p>
    <w:p w14:paraId="B4000000">
      <w:pPr>
        <w:ind w:firstLine="684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Таблица соответствия видов расходов классификации расходов бюджетов и статей (подстатей) классификации операций сектора государственного управления.</w:t>
      </w:r>
    </w:p>
    <w:p w14:paraId="B5000000">
      <w:pPr>
        <w:ind/>
        <w:jc w:val="both"/>
        <w:rPr>
          <w:b w:val="1"/>
          <w:i w:val="1"/>
          <w:color w:val="000000"/>
          <w:sz w:val="24"/>
        </w:rPr>
      </w:pPr>
    </w:p>
    <w:p w14:paraId="B6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1.Планирование бюджетных ассигнований местного бюджета на 2024-2026 г</w:t>
      </w:r>
      <w:r>
        <w:rPr>
          <w:b w:val="1"/>
          <w:color w:val="000000"/>
          <w:sz w:val="24"/>
        </w:rPr>
        <w:t>о</w:t>
      </w:r>
      <w:r>
        <w:rPr>
          <w:b w:val="1"/>
          <w:color w:val="000000"/>
          <w:sz w:val="24"/>
        </w:rPr>
        <w:t>ды.</w:t>
      </w:r>
    </w:p>
    <w:p w14:paraId="B7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Планирование объемов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на плановый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 осуществляется в рамках муниципальных </w:t>
      </w:r>
      <w:r>
        <w:rPr>
          <w:rFonts w:ascii="Times New Roman" w:hAnsi="Times New Roman"/>
          <w:sz w:val="24"/>
        </w:rPr>
        <w:t xml:space="preserve">программ </w:t>
      </w:r>
      <w:r>
        <w:rPr>
          <w:rFonts w:ascii="Times New Roman" w:hAnsi="Times New Roman"/>
          <w:sz w:val="24"/>
        </w:rPr>
        <w:t xml:space="preserve"> Молотычевского сельсовета Фатежского района Курской области и непрограммных  меропри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тий.</w:t>
      </w:r>
    </w:p>
    <w:p w14:paraId="B8000000">
      <w:pPr>
        <w:ind w:firstLine="684" w:left="0"/>
        <w:jc w:val="both"/>
        <w:rPr>
          <w:rFonts w:ascii="Times New Roman" w:hAnsi="Times New Roman"/>
          <w:sz w:val="24"/>
        </w:rPr>
      </w:pPr>
    </w:p>
    <w:p w14:paraId="B9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объема и структуры расходов </w:t>
      </w:r>
      <w:r>
        <w:rPr>
          <w:rFonts w:ascii="Times New Roman" w:hAnsi="Times New Roman"/>
          <w:sz w:val="24"/>
        </w:rPr>
        <w:t xml:space="preserve">местного бюджета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на плановый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 осуществляется исходя из «базовых» объемов бюджетных ассигнований на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утвержденных </w:t>
      </w:r>
      <w:r>
        <w:rPr>
          <w:rFonts w:ascii="Times New Roman" w:hAnsi="Times New Roman"/>
          <w:sz w:val="24"/>
        </w:rPr>
        <w:t>решением от 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 xml:space="preserve"> года №76</w:t>
      </w:r>
      <w:r>
        <w:rPr>
          <w:rFonts w:ascii="Times New Roman" w:hAnsi="Times New Roman"/>
          <w:sz w:val="24"/>
        </w:rPr>
        <w:t xml:space="preserve"> «О бюджете муниципального образования  «Молотычевский сельсовет» Фатежского района  Курской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год и плановый период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 xml:space="preserve"> (в редакции о</w:t>
      </w:r>
      <w:r>
        <w:rPr>
          <w:rFonts w:ascii="Times New Roman" w:hAnsi="Times New Roman"/>
          <w:sz w:val="24"/>
        </w:rPr>
        <w:t>т 25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09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 95</w:t>
      </w:r>
      <w:r>
        <w:rPr>
          <w:rFonts w:ascii="Times New Roman" w:hAnsi="Times New Roman"/>
          <w:sz w:val="24"/>
        </w:rPr>
        <w:t xml:space="preserve">) с учетом их доведения до уровня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года по расходам длящегося срока действия и оптимизации расходов несоциального характера. В основу формирования расходов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 xml:space="preserve"> положены бюджетные ассигнования </w:t>
      </w: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>.</w:t>
      </w:r>
    </w:p>
    <w:p w14:paraId="BA000000">
      <w:pPr>
        <w:ind w:firstLine="684" w:left="0"/>
        <w:jc w:val="both"/>
        <w:rPr>
          <w:rFonts w:ascii="Times New Roman" w:hAnsi="Times New Roman"/>
          <w:sz w:val="24"/>
        </w:rPr>
      </w:pPr>
    </w:p>
    <w:p w14:paraId="BB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Планирование расходов местного бюджета осуществляется на: </w:t>
      </w:r>
    </w:p>
    <w:p w14:paraId="BC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оплату труда работников органов государственной власти, финансируемых за счет средств областного бюджет</w:t>
      </w:r>
      <w:r>
        <w:rPr>
          <w:rFonts w:ascii="Times New Roman" w:hAnsi="Times New Roman"/>
          <w:sz w:val="24"/>
        </w:rPr>
        <w:t xml:space="preserve">а, исходя </w:t>
      </w:r>
      <w:r>
        <w:rPr>
          <w:rFonts w:ascii="Times New Roman" w:hAnsi="Times New Roman"/>
          <w:sz w:val="24"/>
        </w:rPr>
        <w:t>из утвержденных структур, действующих на 1 ав</w:t>
      </w:r>
      <w:r>
        <w:rPr>
          <w:rFonts w:ascii="Times New Roman" w:hAnsi="Times New Roman"/>
          <w:sz w:val="24"/>
        </w:rPr>
        <w:t xml:space="preserve">густа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 xml:space="preserve">  и нормативных актов Курской области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муниципального образования Молотыческого сельсовета Фатежского района Курской области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норматива формирования расходов на содержание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Молотыческо</w:t>
      </w:r>
      <w:r>
        <w:rPr>
          <w:rFonts w:ascii="Times New Roman" w:hAnsi="Times New Roman"/>
          <w:sz w:val="24"/>
        </w:rPr>
        <w:t>го сельсовета Фатежского района других нормативных актов,</w:t>
      </w:r>
      <w:r>
        <w:rPr>
          <w:rFonts w:ascii="Times New Roman" w:hAnsi="Times New Roman"/>
          <w:sz w:val="24"/>
        </w:rPr>
        <w:t xml:space="preserve"> регулирующих оплату труда;</w:t>
      </w:r>
    </w:p>
    <w:p w14:paraId="BD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текущее содержание </w:t>
      </w:r>
      <w:r>
        <w:rPr>
          <w:rFonts w:ascii="Times New Roman" w:hAnsi="Times New Roman"/>
          <w:i w:val="1"/>
          <w:sz w:val="24"/>
        </w:rPr>
        <w:t>администрации Молотыческого сельсовета Фатежского района –</w:t>
      </w:r>
      <w:r>
        <w:rPr>
          <w:rFonts w:ascii="Times New Roman" w:hAnsi="Times New Roman"/>
          <w:sz w:val="24"/>
        </w:rPr>
        <w:t xml:space="preserve"> исходя их общих подходов к расчету бюджетных проектировок, а т</w:t>
      </w:r>
      <w:r>
        <w:rPr>
          <w:rFonts w:ascii="Times New Roman" w:hAnsi="Times New Roman"/>
          <w:sz w:val="24"/>
        </w:rPr>
        <w:t xml:space="preserve">акже установленного </w:t>
      </w:r>
      <w:r>
        <w:rPr>
          <w:rFonts w:ascii="Times New Roman" w:hAnsi="Times New Roman"/>
          <w:sz w:val="24"/>
        </w:rPr>
        <w:t>норматив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формирования расходов на содержание администрации Молотыческого сельсовета Фатежского района;</w:t>
      </w:r>
    </w:p>
    <w:p w14:paraId="BE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социальные выплаты (пособия, компенсации, доплаты, надбавки, дополнительное материальное обеспечение, и меры социальной поддержки отдельным категориям граждан в соответствии с действующим законодательством исходя из ожидаемой численно</w:t>
      </w:r>
      <w:r>
        <w:rPr>
          <w:rFonts w:ascii="Times New Roman" w:hAnsi="Times New Roman"/>
          <w:sz w:val="24"/>
        </w:rPr>
        <w:t>сти получателей,</w:t>
      </w:r>
      <w:r>
        <w:rPr>
          <w:rFonts w:ascii="Times New Roman" w:hAnsi="Times New Roman"/>
          <w:sz w:val="24"/>
        </w:rPr>
        <w:t xml:space="preserve">  с учетом ее изменения, и размеров выплат.</w:t>
      </w:r>
    </w:p>
    <w:p w14:paraId="BF000000">
      <w:pPr>
        <w:ind w:firstLine="68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формировании </w:t>
      </w:r>
      <w:r>
        <w:rPr>
          <w:rFonts w:ascii="Times New Roman" w:hAnsi="Times New Roman"/>
          <w:sz w:val="24"/>
        </w:rPr>
        <w:t>местного</w:t>
      </w:r>
      <w:r>
        <w:rPr>
          <w:rFonts w:ascii="Times New Roman" w:hAnsi="Times New Roman"/>
          <w:sz w:val="24"/>
        </w:rPr>
        <w:t xml:space="preserve"> бюджета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и на плановый период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годов применены общие подходы к расчету бюдже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ных проектировок:</w:t>
      </w:r>
    </w:p>
    <w:p w14:paraId="C0000000">
      <w:pPr>
        <w:ind w:firstLine="709" w:left="0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мере 30,2 %;</w:t>
      </w:r>
    </w:p>
    <w:p w14:paraId="C1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областного бюджета согласно статьям 85 и 174.2 БК РФ, учитывая положения порядка конкурсного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пределения принимаемых расходных обязательств </w:t>
      </w:r>
      <w:r>
        <w:rPr>
          <w:rFonts w:ascii="Times New Roman" w:hAnsi="Times New Roman"/>
          <w:sz w:val="24"/>
        </w:rPr>
        <w:t>местного</w:t>
      </w:r>
      <w:r>
        <w:rPr>
          <w:rFonts w:ascii="Times New Roman" w:hAnsi="Times New Roman"/>
          <w:sz w:val="24"/>
        </w:rPr>
        <w:t xml:space="preserve"> бюджета;</w:t>
      </w:r>
    </w:p>
    <w:p w14:paraId="C2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 бюджетные ассигнования, финансовое обеспечение которых ос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ществляется за счет средств федерального бюджета в виде целевых су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венций, субсидий и иных межбюджетных трансфертов;</w:t>
      </w:r>
    </w:p>
    <w:p w14:paraId="C3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обеспечение сохранения целевых показателей указов Президента Российской Федерации от 1 июня 2012 года № 76</w:t>
      </w:r>
      <w:r>
        <w:rPr>
          <w:rFonts w:ascii="Times New Roman" w:hAnsi="Times New Roman"/>
          <w:sz w:val="24"/>
        </w:rPr>
        <w:t xml:space="preserve">1, от 7 мая 2012 года </w:t>
      </w:r>
      <w:r>
        <w:rPr>
          <w:rFonts w:ascii="Times New Roman" w:hAnsi="Times New Roman"/>
          <w:sz w:val="24"/>
        </w:rPr>
        <w:t xml:space="preserve"> № 597 и от 28 декабря 2012 года № 1688, а также реализация мероприятий, предусмотренных Указами Президента Российской Федерации от 7 мая </w:t>
      </w:r>
      <w:r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z w:val="24"/>
        </w:rPr>
        <w:t xml:space="preserve"> года № 2</w:t>
      </w:r>
      <w:r>
        <w:rPr>
          <w:rFonts w:ascii="Times New Roman" w:hAnsi="Times New Roman"/>
          <w:sz w:val="24"/>
        </w:rPr>
        <w:t xml:space="preserve">04 и от 21 июля </w:t>
      </w:r>
      <w:r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z w:val="24"/>
        </w:rPr>
        <w:t xml:space="preserve"> года № 474</w:t>
      </w:r>
      <w:r>
        <w:rPr>
          <w:rFonts w:ascii="Times New Roman" w:hAnsi="Times New Roman"/>
          <w:sz w:val="24"/>
        </w:rPr>
        <w:t>;</w:t>
      </w:r>
    </w:p>
    <w:p w14:paraId="C4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) расходы на обеспечение условий софинансирования из </w:t>
      </w:r>
      <w:r>
        <w:rPr>
          <w:rFonts w:ascii="Times New Roman" w:hAnsi="Times New Roman"/>
          <w:sz w:val="24"/>
        </w:rPr>
        <w:t>областного</w:t>
      </w:r>
      <w:r>
        <w:rPr>
          <w:rFonts w:ascii="Times New Roman" w:hAnsi="Times New Roman"/>
          <w:sz w:val="24"/>
        </w:rPr>
        <w:t xml:space="preserve"> бюджета определены исходя из предварительных объемов, дов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денных </w:t>
      </w:r>
      <w:r>
        <w:rPr>
          <w:rFonts w:ascii="Times New Roman" w:hAnsi="Times New Roman"/>
          <w:sz w:val="24"/>
        </w:rPr>
        <w:t>областными</w:t>
      </w:r>
      <w:r>
        <w:rPr>
          <w:rFonts w:ascii="Times New Roman" w:hAnsi="Times New Roman"/>
          <w:sz w:val="24"/>
        </w:rPr>
        <w:t xml:space="preserve"> органами исполнительной власти, в том числе по заключенн</w:t>
      </w:r>
      <w:r>
        <w:rPr>
          <w:rFonts w:ascii="Times New Roman" w:hAnsi="Times New Roman"/>
          <w:sz w:val="24"/>
        </w:rPr>
        <w:t>ым предварительным  соглашениям;</w:t>
      </w:r>
    </w:p>
    <w:p w14:paraId="C5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р</w:t>
      </w:r>
      <w:r>
        <w:rPr>
          <w:rFonts w:ascii="Times New Roman" w:hAnsi="Times New Roman"/>
          <w:sz w:val="24"/>
        </w:rPr>
        <w:t>асходы на проведение мероприятий по содержанию территории муниципального образования, а также по проектированию, созданию, реконструкции, капитальному ремонту, ремонту и содержанию объектов благоустройства, направленных на обеспечение и повышение комфортности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 проживания граждан, поддержание и улучшение санитарного и эстетического состояния территории, направленных на обеспечение и повышение комфортности условий проживания граждан</w:t>
      </w:r>
      <w:r>
        <w:rPr>
          <w:rFonts w:ascii="Times New Roman" w:hAnsi="Times New Roman"/>
          <w:sz w:val="24"/>
        </w:rPr>
        <w:t>, отражаются по подразделу 0503 «Благоустройство»</w:t>
      </w:r>
      <w:r>
        <w:rPr>
          <w:rFonts w:ascii="Times New Roman" w:hAnsi="Times New Roman"/>
          <w:sz w:val="24"/>
        </w:rPr>
        <w:t>.</w:t>
      </w:r>
    </w:p>
    <w:p w14:paraId="C6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корректного применения указанного подраздела необходимо учитывать следующие нормы законода</w:t>
      </w:r>
      <w:r>
        <w:rPr>
          <w:rFonts w:ascii="Times New Roman" w:hAnsi="Times New Roman"/>
          <w:sz w:val="24"/>
        </w:rPr>
        <w:t xml:space="preserve">тельства Российской Федерации. </w:t>
      </w:r>
    </w:p>
    <w:p w14:paraId="C7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подраздел 0503 «Благоустройство» корректно применять для отражения расходов на мероприятия по благоустройству, включенные в правила благоустройства территории, утвержденные представительным органом соответствующего муниципального образования., и обеспеченные бюджетными ассигнованиями в соответствии с его бюджетом.</w:t>
      </w:r>
    </w:p>
    <w:p w14:paraId="C8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Особен</w:t>
      </w:r>
      <w:r>
        <w:rPr>
          <w:rFonts w:ascii="Times New Roman" w:hAnsi="Times New Roman"/>
          <w:sz w:val="24"/>
        </w:rPr>
        <w:t xml:space="preserve">ности применения целевых статей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 </w:t>
      </w:r>
      <w:r>
        <w:rPr>
          <w:rFonts w:ascii="Times New Roman" w:hAnsi="Times New Roman"/>
          <w:sz w:val="24"/>
        </w:rPr>
        <w:t xml:space="preserve">определены Пунктом </w:t>
      </w:r>
      <w:r>
        <w:rPr>
          <w:rFonts w:ascii="Times New Roman" w:hAnsi="Times New Roman"/>
          <w:sz w:val="24"/>
        </w:rPr>
        <w:t xml:space="preserve">2 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 xml:space="preserve">остановления Правительства Российской Федерации от 26 мая </w:t>
      </w:r>
      <w:r>
        <w:rPr>
          <w:rFonts w:ascii="Times New Roman" w:hAnsi="Times New Roman"/>
          <w:sz w:val="24"/>
        </w:rPr>
        <w:t>2021</w:t>
      </w:r>
      <w:r>
        <w:rPr>
          <w:rFonts w:ascii="Times New Roman" w:hAnsi="Times New Roman"/>
          <w:sz w:val="24"/>
        </w:rPr>
        <w:t xml:space="preserve"> г. № 786 (с изменениями) «О системе управления государственными пр</w:t>
      </w:r>
      <w:r>
        <w:rPr>
          <w:rFonts w:ascii="Times New Roman" w:hAnsi="Times New Roman"/>
          <w:sz w:val="24"/>
        </w:rPr>
        <w:t xml:space="preserve">ограммами Российской Федерации». </w:t>
      </w:r>
      <w:r>
        <w:rPr>
          <w:rFonts w:ascii="Times New Roman" w:hAnsi="Times New Roman"/>
          <w:sz w:val="24"/>
        </w:rPr>
        <w:t xml:space="preserve">В настоящее время, согласно пункту 21 Порядка № 85н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годы, коды целевых статей бюджета субъекта Российской Федерации и бюджета территориального государственного внебюджетного фонда устанавливаются финансовым органом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субъекта Российской Федерации, который утверждает единую структуру программной (непрограммной) части кода целевой статьи (8-12 разряды кода классификации расходов бюджетов).</w:t>
      </w:r>
    </w:p>
    <w:p w14:paraId="C9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Уточнено описание вида расходов 247 «Закупка энергетических ресурсов» (далее - ВР 247) в части дополнения содержащегося в нем закрытого перечня расходов расходами на горячее водоснабжение, а также конкретизацией расходов на газоснабжение.</w:t>
      </w:r>
    </w:p>
    <w:p w14:paraId="CA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Так, с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года по ВР 247 отражаются расходы бюджетов бюджетной системы Российской Федерации, государственных (муниципальных) бюджетных и автономных учреждений на оплату:</w:t>
      </w:r>
    </w:p>
    <w:p w14:paraId="CB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потребленных энергетических ресурсов (электроэнергии, газа природного и сжиженного (за исключением заправки автотранспорта, работающего на газомоторном топливе и бытовых газовых баллонов на заправочных станциях, осуществляющих розничную продажу газа), теплоснабжения (отопления и горячего водоснабжения), включая оплату просроченной задолженности за указанные потребленные энергетические ресурсы), а также услуг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транспортировке энергетических ресурсов по газораспределительным, электрическим и теплосетям (при их наличии);</w:t>
      </w:r>
    </w:p>
    <w:p w14:paraId="CC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 транспортировки указанных энергетических ресурсов по газораспределительным и электрическим и теплосетям (при ее наличии), а также иных снабженческо-сбытовых услуг, включенных в договор поставки.</w:t>
      </w:r>
    </w:p>
    <w:p w14:paraId="CD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 247 не применяется для отражения бюджетных ассигнований на аналогичные расходы, осуществляемые за пределами территории Российской Федерации.</w:t>
      </w:r>
      <w:r>
        <w:rPr>
          <w:rFonts w:ascii="Times New Roman" w:hAnsi="Times New Roman"/>
          <w:sz w:val="24"/>
        </w:rPr>
        <w:t xml:space="preserve">Кроме того, при формировании местного бюджета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годы учитывались предложения распорядителей средств местного бюджета </w:t>
      </w:r>
      <w:r>
        <w:rPr>
          <w:rFonts w:ascii="Times New Roman" w:hAnsi="Times New Roman"/>
          <w:sz w:val="24"/>
        </w:rPr>
        <w:t>главному распорядителю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перераспределению предельных объемов финансирования и предусматривались дополнительные бюджетные ассигнования в соответствии с </w:t>
      </w:r>
      <w:r>
        <w:rPr>
          <w:rFonts w:ascii="Times New Roman" w:hAnsi="Times New Roman"/>
          <w:sz w:val="24"/>
        </w:rPr>
        <w:t>показателями</w:t>
      </w:r>
      <w:r>
        <w:rPr>
          <w:rFonts w:ascii="Times New Roman" w:hAnsi="Times New Roman"/>
          <w:sz w:val="24"/>
        </w:rPr>
        <w:t xml:space="preserve"> прогноза социально-экономического развития Курской области и проекта местного бюджета на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годы.</w:t>
      </w:r>
    </w:p>
    <w:p w14:paraId="CE000000">
      <w:pPr>
        <w:tabs>
          <w:tab w:leader="none" w:pos="2715" w:val="left"/>
        </w:tabs>
        <w:ind/>
        <w:jc w:val="both"/>
        <w:rPr>
          <w:color w:val="FF0000"/>
          <w:sz w:val="24"/>
        </w:rPr>
      </w:pPr>
    </w:p>
    <w:p w14:paraId="CF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2. Отдельные особенности планирования бюджетных ассигнований бюджета</w:t>
      </w:r>
    </w:p>
    <w:p w14:paraId="D0000000">
      <w:pPr>
        <w:ind/>
        <w:jc w:val="both"/>
        <w:rPr>
          <w:b w:val="1"/>
          <w:i w:val="1"/>
          <w:color w:val="000000"/>
          <w:sz w:val="24"/>
          <w:u w:val="single"/>
        </w:rPr>
      </w:pPr>
    </w:p>
    <w:p w14:paraId="D1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Раздел 0100 «Общегосударственные вопросы»</w:t>
      </w:r>
    </w:p>
    <w:p w14:paraId="D2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С учетом отдельных особенностей планировались расходы местного бюджета по подра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>делам:</w:t>
      </w:r>
    </w:p>
    <w:p w14:paraId="D3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Подраздел 0102 «Функционирование высшего должностного лица субъекта Российской Федерации и муниципального образования» </w:t>
      </w:r>
      <w:r>
        <w:rPr>
          <w:color w:val="000000"/>
          <w:sz w:val="24"/>
        </w:rPr>
        <w:t>на 2024  год в сумме 600000 рублей, на</w:t>
      </w:r>
      <w:r>
        <w:rPr>
          <w:color w:val="000000"/>
          <w:sz w:val="24"/>
        </w:rPr>
        <w:t xml:space="preserve"> 2025 -2026 годы в сумме 580000 рублей - ежегодно. Это расходы на заработную плату и начисления.</w:t>
      </w:r>
    </w:p>
    <w:p w14:paraId="D4000000">
      <w:pPr>
        <w:ind/>
        <w:jc w:val="both"/>
        <w:rPr>
          <w:b w:val="1"/>
          <w:color w:val="000000"/>
          <w:sz w:val="24"/>
        </w:rPr>
      </w:pPr>
    </w:p>
    <w:p w14:paraId="D5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Подраздел 0104 «Функционирование Правительства Российской</w:t>
      </w:r>
    </w:p>
    <w:p w14:paraId="D6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Федерации, высших исполнительных органов государственной власти</w:t>
      </w:r>
    </w:p>
    <w:p w14:paraId="D7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субъектов Российской Федерации, местных администраций»</w:t>
      </w:r>
    </w:p>
    <w:p w14:paraId="D8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 данным подразделам планируются на содержание местных администраций (0104) </w:t>
      </w:r>
      <w:r>
        <w:rPr>
          <w:color w:val="000000"/>
          <w:sz w:val="24"/>
        </w:rPr>
        <w:t xml:space="preserve">на 2024  год в сумме </w:t>
      </w:r>
      <w:r>
        <w:rPr>
          <w:color w:val="000000"/>
          <w:sz w:val="24"/>
        </w:rPr>
        <w:t>1185126</w:t>
      </w:r>
      <w:r>
        <w:rPr>
          <w:color w:val="000000"/>
          <w:sz w:val="24"/>
        </w:rPr>
        <w:t xml:space="preserve"> рублей,</w:t>
      </w:r>
      <w:r>
        <w:rPr>
          <w:color w:val="000000"/>
          <w:sz w:val="24"/>
        </w:rPr>
        <w:t xml:space="preserve"> на  2025- 2026  годы в сумме 1175126  рублей ежегодно,</w:t>
      </w:r>
    </w:p>
    <w:p w14:paraId="D9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в т.ч.:</w:t>
      </w:r>
    </w:p>
    <w:p w14:paraId="DA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предусмотрены расходы на заработную плату и начисления на 2024- 2026  годы в сумме 1000000  рублей ежегодно, что  в полном объеме покрывает расходы и  с послед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ющем доведением лимитов до установленного норматива;</w:t>
      </w:r>
    </w:p>
    <w:p w14:paraId="DB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предусмотрены расходы на закупку товаров работ и услуг для муниципальных нужд </w:t>
      </w:r>
      <w:r>
        <w:rPr>
          <w:color w:val="000000"/>
          <w:sz w:val="24"/>
        </w:rPr>
        <w:t xml:space="preserve">на </w:t>
      </w:r>
      <w:r>
        <w:rPr>
          <w:color w:val="000000"/>
          <w:sz w:val="24"/>
        </w:rPr>
        <w:t xml:space="preserve">на 2024  год в сумме </w:t>
      </w:r>
      <w:r>
        <w:rPr>
          <w:color w:val="000000"/>
          <w:sz w:val="24"/>
        </w:rPr>
        <w:t>160000</w:t>
      </w:r>
      <w:r>
        <w:rPr>
          <w:color w:val="000000"/>
          <w:sz w:val="24"/>
        </w:rPr>
        <w:t xml:space="preserve"> рублей,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на 2025- 2026  годы в сумме 150000  рублей ежегодно, что не в полном объеме п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крывает расходы и  планируется уточнение при  увеличении доходной части бюджета;</w:t>
      </w:r>
    </w:p>
    <w:p w14:paraId="DC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предусмотрены расходы на уплату налога на имущество, земельного налога на 2024-2026 годы в суме 10000 руб. – ежегодно, что не в полном объеме покрывает расходы и  план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руется уточнение при  увеличении доходной части бюджета;</w:t>
      </w:r>
    </w:p>
    <w:p w14:paraId="DD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предусмотрены расходы на  межбюджетные трансферты на содержание работника, осуществляющего внутренний финансовый контроль на 2024-2026 годы в сумме 15126 руб.- ежегодно, согласно, заключенного соглашения с Администрацией Фатежского рай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на.</w:t>
      </w:r>
    </w:p>
    <w:p w14:paraId="DE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При планировании данных расходов в основу положен норматив на содержание органов местного самоуправления, установленный на 2023г- 1 771 800 руб. </w:t>
      </w:r>
    </w:p>
    <w:p w14:paraId="DF000000">
      <w:pPr>
        <w:ind/>
        <w:jc w:val="both"/>
        <w:rPr>
          <w:color w:val="000000"/>
          <w:sz w:val="24"/>
        </w:rPr>
      </w:pPr>
    </w:p>
    <w:p w14:paraId="E0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          Подраздел 0106 «Обеспечение деятельности финансовых, налоговых и там</w:t>
      </w:r>
      <w:r>
        <w:rPr>
          <w:b w:val="1"/>
          <w:color w:val="000000"/>
          <w:sz w:val="24"/>
        </w:rPr>
        <w:t>о</w:t>
      </w:r>
      <w:r>
        <w:rPr>
          <w:b w:val="1"/>
          <w:color w:val="000000"/>
          <w:sz w:val="24"/>
        </w:rPr>
        <w:t>женных органов и органов финансового (финансово-бюджетного) надзора»</w:t>
      </w:r>
    </w:p>
    <w:p w14:paraId="E1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По данному подразделу планируются расходы в соответствии с Соглашением с ревизио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ной комиссией Фатежского района и Администрацией  Молотычевского сельсовета Ф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тежского района Курской области на 2024-2026 годы в сумме 19005 рублей.</w:t>
      </w:r>
    </w:p>
    <w:p w14:paraId="E2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</w:t>
      </w:r>
    </w:p>
    <w:p w14:paraId="E3000000">
      <w:pPr>
        <w:ind/>
        <w:jc w:val="both"/>
        <w:rPr>
          <w:b w:val="1"/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>
        <w:rPr>
          <w:b w:val="1"/>
          <w:color w:val="000000"/>
          <w:sz w:val="24"/>
        </w:rPr>
        <w:t>Подраздел 0111 «Резервные фонды»</w:t>
      </w:r>
    </w:p>
    <w:p w14:paraId="E4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По данному подразделу планируются расходы в соответствии с «Положением о р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зервном фонде Администрации  Молотычевского сельсовета Фатежского района Курской области в объёме не более  3 %  объёма расходов бюджета муниципального образования на 2024-2026 годы в сумме 10000 рублей – ежегодно. </w:t>
      </w:r>
    </w:p>
    <w:p w14:paraId="E5000000">
      <w:pPr>
        <w:ind/>
        <w:jc w:val="both"/>
        <w:rPr>
          <w:color w:val="000000"/>
          <w:sz w:val="24"/>
        </w:rPr>
      </w:pPr>
    </w:p>
    <w:p w14:paraId="E6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        </w:t>
      </w:r>
      <w:r>
        <w:rPr>
          <w:rFonts w:ascii="Times New Roman" w:hAnsi="Times New Roman"/>
          <w:b w:val="1"/>
          <w:color w:val="000000"/>
          <w:sz w:val="24"/>
        </w:rPr>
        <w:t>Подраздел 0113 «Другие общегосударственные вопросы»</w:t>
      </w:r>
    </w:p>
    <w:p w14:paraId="E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по данному подразделу предусматриваются расходы:</w:t>
      </w:r>
    </w:p>
    <w:p w14:paraId="E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расходы на закупку товаров работ и услуг для муниципальных нужд на 2024 год  - 753680 руб., на 2025 год- 290558 руб., на 2026</w:t>
      </w:r>
      <w:r>
        <w:rPr>
          <w:rFonts w:ascii="Times New Roman" w:hAnsi="Times New Roman"/>
          <w:color w:val="000000"/>
          <w:sz w:val="24"/>
        </w:rPr>
        <w:t xml:space="preserve"> год- 266441 руб.,</w:t>
      </w:r>
    </w:p>
    <w:p w14:paraId="E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на уплату налога на имущество, земельного налога на 2024-2026 годы по 50000 руб. </w:t>
      </w:r>
    </w:p>
    <w:p w14:paraId="E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осуществление  публичных нормативных обязательств (средств массовой информации) на 2024-2026 годы по 30000 руб. </w:t>
      </w:r>
    </w:p>
    <w:p w14:paraId="E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Всего по подразделу 0113 на 2024 год  - 843680 руб., на 2025 год- 380558 руб., на 2026</w:t>
      </w:r>
      <w:r>
        <w:rPr>
          <w:rFonts w:ascii="Times New Roman" w:hAnsi="Times New Roman"/>
          <w:color w:val="000000"/>
          <w:sz w:val="24"/>
        </w:rPr>
        <w:t xml:space="preserve"> год- 356441 руб., что не в полном объеме покрывает расходы и  планируется уточнение при  увеличении доходной части бюджета</w:t>
      </w:r>
    </w:p>
    <w:p w14:paraId="EC000000">
      <w:pPr>
        <w:ind/>
        <w:jc w:val="both"/>
        <w:rPr>
          <w:color w:val="000000"/>
          <w:sz w:val="24"/>
        </w:rPr>
      </w:pPr>
    </w:p>
    <w:p w14:paraId="ED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Раздел 0200 «Национальная оборона»</w:t>
      </w:r>
    </w:p>
    <w:p w14:paraId="EE000000">
      <w:pPr>
        <w:ind/>
        <w:jc w:val="both"/>
        <w:rPr>
          <w:b w:val="1"/>
          <w:color w:val="000000"/>
          <w:sz w:val="24"/>
        </w:rPr>
      </w:pPr>
    </w:p>
    <w:p w14:paraId="EF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Подраздел 0203 «Мобилизационная и вневойсковая подготовка»</w:t>
      </w:r>
    </w:p>
    <w:p w14:paraId="F0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По данному подразделу, в проекте бюджета не предусмотрены расходы на осуществление переданных полномочий Российской Федерации по первичному воинскому</w:t>
      </w:r>
    </w:p>
    <w:p w14:paraId="F1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учету на территориях, где отсутствуют военные комиссариаты на 2024 год в сумме 134910 рублей, на 2025 год в сумме 148721 рублей, 2026г. в сумме 162767 рубля.</w:t>
      </w:r>
    </w:p>
    <w:p w14:paraId="F2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F3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Раздел 0300 «Национальная безопасность и правоохранительная деятельность»</w:t>
      </w:r>
    </w:p>
    <w:p w14:paraId="F4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Подраздел 0310 «Защита населения и территории от чрезвычайных ситуаций пр</w:t>
      </w:r>
      <w:r>
        <w:rPr>
          <w:b w:val="1"/>
          <w:color w:val="000000"/>
          <w:sz w:val="24"/>
        </w:rPr>
        <w:t>и</w:t>
      </w:r>
      <w:r>
        <w:rPr>
          <w:b w:val="1"/>
          <w:color w:val="000000"/>
          <w:sz w:val="24"/>
        </w:rPr>
        <w:t>родного и техногенного характера, пожарная безопасность»</w:t>
      </w:r>
    </w:p>
    <w:p w14:paraId="F5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Расходы на организацию и осуществление мероприятий по гражданской обороне, защите населения и территорий поселений, муниципальных образований от чрезвычайных ситу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ций, с учетом проведения профилактических и пропагандистских мероприятий по обесп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чению безопасности людей на водных объектах, защите населения от чрезвычайных сит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аций (проведение бесед с населением, оборудование пляжей стендами по профилактике несчастных случаев на воде и т.д.), которые планируются на уровне 2023 года на 2024-2026 годы в сумме 3000 рублей.</w:t>
      </w:r>
    </w:p>
    <w:p w14:paraId="F6000000">
      <w:pPr>
        <w:ind/>
        <w:jc w:val="both"/>
        <w:rPr>
          <w:b w:val="1"/>
          <w:color w:val="000000"/>
          <w:sz w:val="24"/>
        </w:rPr>
      </w:pPr>
    </w:p>
    <w:p w14:paraId="F7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Раздел 0400 «Национальная экономика»</w:t>
      </w:r>
    </w:p>
    <w:p w14:paraId="F8000000">
      <w:pPr>
        <w:ind/>
        <w:jc w:val="both"/>
        <w:rPr>
          <w:b w:val="1"/>
          <w:color w:val="000000"/>
          <w:sz w:val="24"/>
        </w:rPr>
      </w:pPr>
    </w:p>
    <w:p w14:paraId="F9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Подраздел 0412 «Другие вопросы в области национальной экономики» </w:t>
      </w:r>
    </w:p>
    <w:p w14:paraId="FA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По данному подразделу, в проекте бюджета не предусмотрены расходы на осуществление переданных полномочий за счет межбюджетных трансфертов на 2024-2026 годы, т.к. они ещё не утверждены, однако планируется внести эти расходы в бюджет на 2024-2026 годы при распределении средств бюджета района.</w:t>
      </w:r>
    </w:p>
    <w:p w14:paraId="FB000000">
      <w:pPr>
        <w:ind/>
        <w:jc w:val="both"/>
        <w:rPr>
          <w:color w:val="000000"/>
          <w:sz w:val="24"/>
        </w:rPr>
      </w:pPr>
    </w:p>
    <w:p w14:paraId="FC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Раздел 0500 «Жилищно-коммунальное хозяйство»</w:t>
      </w:r>
    </w:p>
    <w:p w14:paraId="FD000000">
      <w:pPr>
        <w:ind/>
        <w:jc w:val="both"/>
        <w:rPr>
          <w:b w:val="1"/>
          <w:color w:val="000000"/>
          <w:sz w:val="24"/>
        </w:rPr>
      </w:pPr>
    </w:p>
    <w:p w14:paraId="FE00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Подраздел 0502 «Коммунальное хозяйство» </w:t>
      </w:r>
    </w:p>
    <w:p w14:paraId="FF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По данному подразделу, в проекте бюджета не предусмотрены расходы на осуществление переданных полномочий за счет межбюджетных трансфертов на 2024-2026 годы, однако планируется внести эти расходы в бюджет на 2024-2026 годы при распределении средств бюджета района.</w:t>
      </w:r>
    </w:p>
    <w:p w14:paraId="00010000">
      <w:pPr>
        <w:ind/>
        <w:jc w:val="both"/>
        <w:rPr>
          <w:color w:val="000000"/>
          <w:sz w:val="24"/>
        </w:rPr>
      </w:pPr>
    </w:p>
    <w:p w14:paraId="0101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Раздел 0800«Культура, кинематография» </w:t>
      </w:r>
    </w:p>
    <w:p w14:paraId="02010000">
      <w:pPr>
        <w:ind/>
        <w:jc w:val="both"/>
        <w:rPr>
          <w:b w:val="1"/>
          <w:color w:val="000000"/>
          <w:sz w:val="24"/>
        </w:rPr>
      </w:pPr>
    </w:p>
    <w:p w14:paraId="0301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Подраздел 0801 «Культура»</w:t>
      </w:r>
    </w:p>
    <w:p w14:paraId="0401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По данному подразделу, в проекте бюджета не предусмотрены расходы на осуществление переданных полномочий за счет межбюджетных трансфертов на 2024-2026 годы, однако планируется внести эти расходы в бюджет на 2024-2026 годы при распределении средств бюджета района.</w:t>
      </w:r>
    </w:p>
    <w:p w14:paraId="05010000">
      <w:pPr>
        <w:ind/>
        <w:jc w:val="both"/>
        <w:rPr>
          <w:color w:val="000000"/>
          <w:sz w:val="24"/>
        </w:rPr>
      </w:pPr>
    </w:p>
    <w:p w14:paraId="0601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Раздел 1000 «Социальная политика» </w:t>
      </w:r>
    </w:p>
    <w:p w14:paraId="07010000">
      <w:pPr>
        <w:ind/>
        <w:jc w:val="both"/>
        <w:rPr>
          <w:b w:val="1"/>
          <w:color w:val="000000"/>
          <w:sz w:val="24"/>
        </w:rPr>
      </w:pPr>
    </w:p>
    <w:p w14:paraId="08010000">
      <w:pPr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Подраздел 1001 «Пенсионное обеспечение»</w:t>
      </w:r>
    </w:p>
    <w:p w14:paraId="0901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По данному подразделу предусмотрены расходы по муниципальной программе «Соц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альная поддержка граждан в Молотычевском сельсовете Фатежского района Курской о</w:t>
      </w:r>
      <w:r>
        <w:rPr>
          <w:color w:val="000000"/>
          <w:sz w:val="24"/>
        </w:rPr>
        <w:t>б</w:t>
      </w:r>
      <w:r>
        <w:rPr>
          <w:color w:val="000000"/>
          <w:sz w:val="24"/>
        </w:rPr>
        <w:t xml:space="preserve">ласти»  на доплаты по пенсиям за выслугу лет лицам, замещавшим государственные должности государственной службы Курской области, </w:t>
      </w:r>
    </w:p>
    <w:p w14:paraId="0A01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объем которых, планируется исходя из ожидаемой численности получателей, с учетом ее изменения, а также среднего размера выплат на одного получателя, на 2024-2026 годы в сумме по 400 000 рублей, с последующим доведением до необходимых лимитов</w:t>
      </w:r>
    </w:p>
    <w:p w14:paraId="0B010000">
      <w:pPr>
        <w:ind/>
        <w:jc w:val="both"/>
        <w:rPr>
          <w:color w:val="000000"/>
          <w:sz w:val="24"/>
        </w:rPr>
      </w:pPr>
    </w:p>
    <w:p w14:paraId="0C010000">
      <w:pPr>
        <w:ind/>
        <w:jc w:val="center"/>
        <w:rPr>
          <w:color w:val="000000"/>
          <w:sz w:val="24"/>
        </w:rPr>
      </w:pPr>
      <w:r>
        <w:rPr>
          <w:b w:val="1"/>
          <w:i w:val="1"/>
          <w:color w:val="000000"/>
          <w:sz w:val="24"/>
          <w:u w:val="single"/>
        </w:rPr>
        <w:t xml:space="preserve">ИТОГО расходов: </w:t>
      </w:r>
      <w:r>
        <w:rPr>
          <w:b w:val="1"/>
          <w:color w:val="000000"/>
          <w:sz w:val="24"/>
        </w:rPr>
        <w:t>2024г.- 3 195 721  рублей, 2025г. - 2 716 410 ру</w:t>
      </w:r>
      <w:r>
        <w:rPr>
          <w:b w:val="1"/>
          <w:color w:val="000000"/>
          <w:sz w:val="24"/>
        </w:rPr>
        <w:t>б</w:t>
      </w:r>
      <w:r>
        <w:rPr>
          <w:b w:val="1"/>
          <w:color w:val="000000"/>
          <w:sz w:val="24"/>
        </w:rPr>
        <w:t xml:space="preserve">лей, </w:t>
      </w:r>
    </w:p>
    <w:p w14:paraId="0D010000">
      <w:pPr>
        <w:ind/>
        <w:jc w:val="center"/>
        <w:rPr>
          <w:color w:val="000000"/>
          <w:sz w:val="24"/>
        </w:rPr>
      </w:pPr>
      <w:r>
        <w:rPr>
          <w:b w:val="1"/>
          <w:color w:val="000000"/>
          <w:sz w:val="24"/>
        </w:rPr>
        <w:t>2026г. - 2 706 339 рублей.</w:t>
      </w:r>
    </w:p>
    <w:p w14:paraId="0E010000">
      <w:pPr>
        <w:ind/>
        <w:jc w:val="center"/>
        <w:rPr>
          <w:color w:val="000000"/>
          <w:sz w:val="24"/>
        </w:rPr>
      </w:pPr>
    </w:p>
    <w:p w14:paraId="0F01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На период 2024-2026 годы планируется бездефицитный бюджет. На сегодняшний день, средств на покрытие необходимых расходов на 2024-2026 годы не достаточно, но разраб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тываются новые стратегии наполнения доходной части бюджета, такие как аренда мун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ципального имущества, участие в федеральной программе «Экология, чистая вода»</w:t>
      </w:r>
      <w:r>
        <w:rPr>
          <w:color w:val="000000"/>
          <w:sz w:val="24"/>
        </w:rPr>
        <w:t xml:space="preserve"> и других программах.</w:t>
      </w:r>
    </w:p>
    <w:p w14:paraId="10010000">
      <w:pPr>
        <w:ind w:firstLine="709" w:left="0" w:right="-1"/>
        <w:jc w:val="both"/>
        <w:rPr>
          <w:b w:val="1"/>
          <w:i w:val="1"/>
          <w:sz w:val="24"/>
        </w:rPr>
      </w:pPr>
    </w:p>
    <w:p w14:paraId="11010000">
      <w:pPr>
        <w:ind w:firstLine="709" w:left="0" w:right="-1"/>
        <w:jc w:val="both"/>
        <w:rPr>
          <w:b w:val="1"/>
          <w:i w:val="1"/>
          <w:sz w:val="24"/>
        </w:rPr>
      </w:pPr>
    </w:p>
    <w:p w14:paraId="12010000">
      <w:pPr>
        <w:tabs>
          <w:tab w:leader="none" w:pos="4677" w:val="center"/>
        </w:tabs>
        <w:ind/>
        <w:jc w:val="both"/>
        <w:rPr>
          <w:sz w:val="24"/>
        </w:rPr>
      </w:pPr>
      <w:r>
        <w:rPr>
          <w:sz w:val="24"/>
        </w:rPr>
        <w:t>Глава Молотычевского сельсовета</w:t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        О.М. Кретова</w:t>
      </w:r>
    </w:p>
    <w:p w14:paraId="13010000">
      <w:pPr>
        <w:tabs>
          <w:tab w:leader="none" w:pos="4677" w:val="center"/>
        </w:tabs>
        <w:ind/>
        <w:jc w:val="both"/>
        <w:rPr>
          <w:sz w:val="24"/>
        </w:rPr>
      </w:pPr>
    </w:p>
    <w:p w14:paraId="14010000">
      <w:pPr>
        <w:ind/>
        <w:jc w:val="both"/>
        <w:rPr>
          <w:sz w:val="24"/>
        </w:rPr>
      </w:pPr>
      <w:r>
        <w:rPr>
          <w:sz w:val="24"/>
        </w:rPr>
        <w:t>Начальник отдела                                                                                          Н.А. Ефремова</w:t>
      </w:r>
    </w:p>
    <w:sectPr>
      <w:pgSz w:h="16838" w:orient="portrait" w:w="11906"/>
      <w:pgMar w:bottom="1134" w:footer="708" w:gutter="0" w:header="708" w:left="1134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 Знак Знак5"/>
    <w:basedOn w:val="Style_4"/>
    <w:link w:val="Style_6_ch"/>
    <w:pPr>
      <w:spacing w:afterAutospacing="on" w:beforeAutospacing="on"/>
      <w:ind/>
    </w:pPr>
    <w:rPr>
      <w:rFonts w:ascii="Tahoma" w:hAnsi="Tahoma"/>
    </w:rPr>
  </w:style>
  <w:style w:styleId="Style_6_ch" w:type="character">
    <w:name w:val=" Знак Знак5"/>
    <w:basedOn w:val="Style_4_ch"/>
    <w:link w:val="Style_6"/>
    <w:rPr>
      <w:rFonts w:ascii="Tahoma" w:hAnsi="Tahoma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ody Text Indent"/>
    <w:basedOn w:val="Style_4"/>
    <w:link w:val="Style_8_ch"/>
    <w:pPr>
      <w:ind w:firstLine="720" w:left="0"/>
      <w:jc w:val="both"/>
    </w:pPr>
    <w:rPr>
      <w:sz w:val="28"/>
    </w:rPr>
  </w:style>
  <w:style w:styleId="Style_8_ch" w:type="character">
    <w:name w:val="Body Text Indent"/>
    <w:basedOn w:val="Style_4_ch"/>
    <w:link w:val="Style_8"/>
    <w:rPr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ody Text"/>
    <w:basedOn w:val="Style_4"/>
    <w:link w:val="Style_12_ch"/>
    <w:pPr>
      <w:spacing w:after="120"/>
      <w:ind/>
    </w:pPr>
  </w:style>
  <w:style w:styleId="Style_12_ch" w:type="character">
    <w:name w:val="Body Text"/>
    <w:basedOn w:val="Style_4_ch"/>
    <w:link w:val="Style_12"/>
  </w:style>
  <w:style w:styleId="Style_13" w:type="paragraph">
    <w:name w:val="Знак Знак5"/>
    <w:basedOn w:val="Style_4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 Знак5"/>
    <w:basedOn w:val="Style_4_ch"/>
    <w:link w:val="Style_13"/>
    <w:rPr>
      <w:rFonts w:ascii="Tahoma" w:hAnsi="Tahoma"/>
    </w:rPr>
  </w:style>
  <w:style w:styleId="Style_14" w:type="paragraph">
    <w:name w:val="Title Char"/>
    <w:link w:val="Style_14_ch"/>
    <w:rPr>
      <w:rFonts w:ascii="Times New Roman" w:hAnsi="Times New Roman"/>
      <w:b w:val="1"/>
      <w:sz w:val="28"/>
    </w:rPr>
  </w:style>
  <w:style w:styleId="Style_14_ch" w:type="character">
    <w:name w:val="Title Char"/>
    <w:link w:val="Style_14"/>
    <w:rPr>
      <w:rFonts w:ascii="Times New Roman" w:hAnsi="Times New Roman"/>
      <w:b w:val="1"/>
      <w:sz w:val="28"/>
    </w:rPr>
  </w:style>
  <w:style w:styleId="Style_15" w:type="paragraph">
    <w:name w:val="ConsPlusNonformat"/>
    <w:link w:val="Style_15_ch"/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16" w:type="paragraph">
    <w:name w:val="Заголовок №7 (2) + 13"/>
    <w:link w:val="Style_16_ch"/>
    <w:rPr>
      <w:b w:val="1"/>
      <w:i w:val="1"/>
      <w:sz w:val="27"/>
    </w:rPr>
  </w:style>
  <w:style w:styleId="Style_16_ch" w:type="character">
    <w:name w:val="Заголовок №7 (2) + 13"/>
    <w:link w:val="Style_16"/>
    <w:rPr>
      <w:b w:val="1"/>
      <w:i w:val="1"/>
      <w:sz w:val="27"/>
    </w:rPr>
  </w:style>
  <w:style w:styleId="Style_17" w:type="paragraph">
    <w:name w:val=" Знак Знак4"/>
    <w:link w:val="Style_17_ch"/>
    <w:rPr>
      <w:b w:val="1"/>
      <w:sz w:val="28"/>
    </w:rPr>
  </w:style>
  <w:style w:styleId="Style_17_ch" w:type="character">
    <w:name w:val=" Знак Знак4"/>
    <w:link w:val="Style_17"/>
    <w:rPr>
      <w:b w:val="1"/>
      <w:sz w:val="28"/>
    </w:rPr>
  </w:style>
  <w:style w:styleId="Style_18" w:type="paragraph">
    <w:name w:val="Body Text 3"/>
    <w:basedOn w:val="Style_4"/>
    <w:link w:val="Style_18_ch"/>
    <w:pPr>
      <w:ind/>
      <w:jc w:val="both"/>
    </w:pPr>
    <w:rPr>
      <w:sz w:val="28"/>
    </w:rPr>
  </w:style>
  <w:style w:styleId="Style_18_ch" w:type="character">
    <w:name w:val="Body Text 3"/>
    <w:basedOn w:val="Style_4_ch"/>
    <w:link w:val="Style_18"/>
    <w:rPr>
      <w:sz w:val="28"/>
    </w:rPr>
  </w:style>
  <w:style w:styleId="Style_19" w:type="paragraph">
    <w:name w:val="Знак Знак4"/>
    <w:link w:val="Style_19_ch"/>
    <w:rPr>
      <w:sz w:val="28"/>
    </w:rPr>
  </w:style>
  <w:style w:styleId="Style_19_ch" w:type="character">
    <w:name w:val="Знак Знак4"/>
    <w:link w:val="Style_19"/>
    <w:rPr>
      <w:sz w:val="28"/>
    </w:rPr>
  </w:style>
  <w:style w:styleId="Style_20" w:type="paragraph">
    <w:name w:val=" Знак Знак8"/>
    <w:link w:val="Style_20_ch"/>
    <w:rPr>
      <w:rFonts w:ascii="Times New Roman" w:hAnsi="Times New Roman"/>
      <w:b w:val="1"/>
      <w:sz w:val="28"/>
    </w:rPr>
  </w:style>
  <w:style w:styleId="Style_20_ch" w:type="character">
    <w:name w:val=" Знак Знак8"/>
    <w:link w:val="Style_20"/>
    <w:rPr>
      <w:rFonts w:ascii="Times New Roman" w:hAnsi="Times New Roman"/>
      <w:b w:val="1"/>
      <w:sz w:val="28"/>
    </w:rPr>
  </w:style>
  <w:style w:styleId="Style_21" w:type="paragraph">
    <w:name w:val="Заголовок №7 (2)"/>
    <w:basedOn w:val="Style_4"/>
    <w:link w:val="Style_21_ch"/>
    <w:pPr>
      <w:spacing w:after="60" w:before="600" w:line="240" w:lineRule="atLeast"/>
      <w:ind w:hanging="1140" w:left="1140"/>
      <w:outlineLvl w:val="6"/>
    </w:pPr>
    <w:rPr>
      <w:b w:val="1"/>
      <w:sz w:val="26"/>
    </w:rPr>
  </w:style>
  <w:style w:styleId="Style_21_ch" w:type="character">
    <w:name w:val="Заголовок №7 (2)"/>
    <w:basedOn w:val="Style_4_ch"/>
    <w:link w:val="Style_21"/>
    <w:rPr>
      <w:b w:val="1"/>
      <w:sz w:val="26"/>
    </w:rPr>
  </w:style>
  <w:style w:styleId="Style_22" w:type="paragraph">
    <w:name w:val="toc 3"/>
    <w:next w:val="Style_4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Знак3"/>
    <w:link w:val="Style_23_ch"/>
    <w:rPr>
      <w:sz w:val="28"/>
    </w:rPr>
  </w:style>
  <w:style w:styleId="Style_23_ch" w:type="character">
    <w:name w:val="Знак3"/>
    <w:link w:val="Style_23"/>
    <w:rPr>
      <w:sz w:val="28"/>
    </w:rPr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4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4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Знак Знак2"/>
    <w:link w:val="Style_29_ch"/>
    <w:rPr>
      <w:sz w:val="28"/>
    </w:rPr>
  </w:style>
  <w:style w:styleId="Style_29_ch" w:type="character">
    <w:name w:val="Знак Знак2"/>
    <w:link w:val="Style_29"/>
    <w:rPr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Balloon Text"/>
    <w:basedOn w:val="Style_4"/>
    <w:link w:val="Style_31_ch"/>
    <w:rPr>
      <w:rFonts w:ascii="Tahoma" w:hAnsi="Tahoma"/>
      <w:sz w:val="16"/>
    </w:rPr>
  </w:style>
  <w:style w:styleId="Style_31_ch" w:type="character">
    <w:name w:val="Balloon Text"/>
    <w:basedOn w:val="Style_4_ch"/>
    <w:link w:val="Style_31"/>
    <w:rPr>
      <w:rFonts w:ascii="Tahoma" w:hAnsi="Tahoma"/>
      <w:sz w:val="16"/>
    </w:rPr>
  </w:style>
  <w:style w:styleId="Style_32" w:type="paragraph">
    <w:name w:val="Заголовок №7"/>
    <w:basedOn w:val="Style_4"/>
    <w:link w:val="Style_32_ch"/>
    <w:pPr>
      <w:spacing w:before="420" w:line="320" w:lineRule="exact"/>
      <w:ind w:firstLine="660" w:left="0"/>
      <w:jc w:val="both"/>
      <w:outlineLvl w:val="6"/>
    </w:pPr>
    <w:rPr>
      <w:b w:val="1"/>
      <w:i w:val="1"/>
      <w:sz w:val="27"/>
    </w:rPr>
  </w:style>
  <w:style w:styleId="Style_32_ch" w:type="character">
    <w:name w:val="Заголовок №7"/>
    <w:basedOn w:val="Style_4_ch"/>
    <w:link w:val="Style_32"/>
    <w:rPr>
      <w:b w:val="1"/>
      <w:i w:val="1"/>
      <w:sz w:val="27"/>
    </w:rPr>
  </w:style>
  <w:style w:styleId="Style_33" w:type="paragraph">
    <w:name w:val="toc 9"/>
    <w:next w:val="Style_4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 Знак"/>
    <w:basedOn w:val="Style_4"/>
    <w:link w:val="Style_34_ch"/>
    <w:pPr>
      <w:spacing w:afterAutospacing="on" w:beforeAutospacing="on"/>
      <w:ind/>
    </w:pPr>
    <w:rPr>
      <w:rFonts w:ascii="Tahoma" w:hAnsi="Tahoma"/>
    </w:rPr>
  </w:style>
  <w:style w:styleId="Style_34_ch" w:type="character">
    <w:name w:val=" Знак"/>
    <w:basedOn w:val="Style_4_ch"/>
    <w:link w:val="Style_34"/>
    <w:rPr>
      <w:rFonts w:ascii="Tahoma" w:hAnsi="Tahoma"/>
    </w:rPr>
  </w:style>
  <w:style w:styleId="Style_2" w:type="paragraph">
    <w:name w:val="Con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Normal"/>
    <w:link w:val="Style_2"/>
    <w:rPr>
      <w:rFonts w:ascii="Arial" w:hAnsi="Arial"/>
    </w:rPr>
  </w:style>
  <w:style w:styleId="Style_35" w:type="paragraph">
    <w:name w:val="toc 8"/>
    <w:next w:val="Style_4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ConsPlusTitle"/>
    <w:link w:val="Style_36_ch"/>
    <w:pPr>
      <w:widowControl w:val="0"/>
      <w:ind/>
    </w:pPr>
    <w:rPr>
      <w:rFonts w:ascii="Arial" w:hAnsi="Arial"/>
      <w:b w:val="1"/>
    </w:rPr>
  </w:style>
  <w:style w:styleId="Style_36_ch" w:type="character">
    <w:name w:val="ConsPlusTitle"/>
    <w:link w:val="Style_36"/>
    <w:rPr>
      <w:rFonts w:ascii="Arial" w:hAnsi="Arial"/>
      <w:b w:val="1"/>
    </w:rPr>
  </w:style>
  <w:style w:styleId="Style_37" w:type="paragraph">
    <w:name w:val="toc 5"/>
    <w:next w:val="Style_4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Subtitle"/>
    <w:next w:val="Style_4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" w:type="paragraph">
    <w:name w:val="Title"/>
    <w:basedOn w:val="Style_4"/>
    <w:link w:val="Style_3_ch"/>
    <w:uiPriority w:val="10"/>
    <w:qFormat/>
    <w:pPr>
      <w:ind w:firstLine="851" w:left="0"/>
      <w:jc w:val="center"/>
    </w:pPr>
    <w:rPr>
      <w:b w:val="1"/>
      <w:sz w:val="28"/>
    </w:rPr>
  </w:style>
  <w:style w:styleId="Style_3_ch" w:type="character">
    <w:name w:val="Title"/>
    <w:basedOn w:val="Style_4_ch"/>
    <w:link w:val="Style_3"/>
    <w:rPr>
      <w:b w:val="1"/>
      <w:sz w:val="28"/>
    </w:rPr>
  </w:style>
  <w:style w:styleId="Style_39" w:type="paragraph">
    <w:name w:val="heading 4"/>
    <w:next w:val="Style_4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 Знак2 Знак Знак Знак Знак"/>
    <w:basedOn w:val="Style_4"/>
    <w:link w:val="Style_40_ch"/>
    <w:pPr>
      <w:spacing w:afterAutospacing="on" w:beforeAutospacing="on"/>
      <w:ind/>
    </w:pPr>
    <w:rPr>
      <w:rFonts w:ascii="Tahoma" w:hAnsi="Tahoma"/>
    </w:rPr>
  </w:style>
  <w:style w:styleId="Style_40_ch" w:type="character">
    <w:name w:val=" Знак2 Знак Знак Знак Знак"/>
    <w:basedOn w:val="Style_4_ch"/>
    <w:link w:val="Style_40"/>
    <w:rPr>
      <w:rFonts w:ascii="Tahoma" w:hAnsi="Tahoma"/>
    </w:rPr>
  </w:style>
  <w:style w:styleId="Style_41" w:type="paragraph">
    <w:name w:val="heading 2"/>
    <w:next w:val="Style_4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1" w:type="paragraph">
    <w:name w:val="ConsPlusNormal"/>
    <w:link w:val="Style_1_ch"/>
    <w:pPr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2023-11-09T14:58:04Z</dcterms:modified>
</cp:coreProperties>
</file>