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АДМИНИСТРАЦИЯ МОЛОТЫЧЕВСКОГО СЕЛЬСОВЕТА</w:t>
      </w:r>
    </w:p>
    <w:p w14:paraId="02000000">
      <w:pPr>
        <w:ind/>
        <w:jc w:val="center"/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>ФАТЕЖСКОГО РАЙОНА</w:t>
      </w:r>
    </w:p>
    <w:p w14:paraId="03000000">
      <w:pPr>
        <w:rPr>
          <w:b w:val="1"/>
          <w:color w:val="000000"/>
          <w:spacing w:val="-9"/>
          <w:sz w:val="28"/>
        </w:rPr>
      </w:pPr>
    </w:p>
    <w:p w14:paraId="04000000">
      <w:pPr>
        <w:rPr>
          <w:b w:val="1"/>
          <w:color w:val="000000"/>
          <w:spacing w:val="-9"/>
          <w:sz w:val="28"/>
        </w:rPr>
      </w:pPr>
      <w:r>
        <w:rPr>
          <w:b w:val="1"/>
          <w:color w:val="000000"/>
          <w:spacing w:val="-9"/>
          <w:sz w:val="28"/>
        </w:rPr>
        <w:t xml:space="preserve">                                        </w:t>
      </w:r>
      <w:r>
        <w:rPr>
          <w:b w:val="1"/>
          <w:color w:val="000000"/>
          <w:spacing w:val="-9"/>
          <w:sz w:val="28"/>
        </w:rPr>
        <w:t xml:space="preserve">        </w:t>
      </w:r>
      <w:r>
        <w:rPr>
          <w:b w:val="1"/>
          <w:color w:val="000000"/>
          <w:spacing w:val="-9"/>
          <w:sz w:val="28"/>
        </w:rPr>
        <w:t xml:space="preserve">     ПОСТАНОВЛЕНИЕ</w:t>
      </w:r>
    </w:p>
    <w:p w14:paraId="05000000">
      <w:pPr>
        <w:rPr>
          <w:b w:val="1"/>
          <w:color w:val="000000"/>
          <w:spacing w:val="-9"/>
          <w:sz w:val="28"/>
        </w:rPr>
      </w:pPr>
    </w:p>
    <w:p w14:paraId="06000000">
      <w:pPr>
        <w:rPr>
          <w:b w:val="1"/>
          <w:color w:val="000000"/>
          <w:spacing w:val="-9"/>
          <w:sz w:val="28"/>
        </w:rPr>
      </w:pPr>
    </w:p>
    <w:p w14:paraId="07000000">
      <w:pPr>
        <w:ind w:hanging="533" w:left="533"/>
        <w:rPr>
          <w:sz w:val="28"/>
        </w:rPr>
      </w:pPr>
      <w:r>
        <w:rPr>
          <w:b w:val="1"/>
          <w:color w:val="000000"/>
          <w:spacing w:val="-3"/>
          <w:sz w:val="28"/>
        </w:rPr>
        <w:t xml:space="preserve">       </w:t>
      </w:r>
    </w:p>
    <w:p w14:paraId="08000000">
      <w:pPr>
        <w:rPr>
          <w:b w:val="1"/>
          <w:sz w:val="28"/>
        </w:rPr>
      </w:pPr>
      <w:r>
        <w:rPr>
          <w:b w:val="1"/>
          <w:sz w:val="28"/>
        </w:rPr>
        <w:t>от 0</w:t>
      </w:r>
      <w:r>
        <w:rPr>
          <w:b w:val="1"/>
          <w:sz w:val="28"/>
        </w:rPr>
        <w:t>1</w:t>
      </w:r>
      <w:r>
        <w:rPr>
          <w:b w:val="1"/>
          <w:sz w:val="28"/>
        </w:rPr>
        <w:t xml:space="preserve"> ноября </w:t>
      </w:r>
      <w:r>
        <w:rPr>
          <w:b w:val="1"/>
          <w:sz w:val="28"/>
        </w:rPr>
        <w:t>2023</w:t>
      </w:r>
      <w:r>
        <w:rPr>
          <w:b w:val="1"/>
          <w:sz w:val="28"/>
        </w:rPr>
        <w:t xml:space="preserve"> года                                     № 6</w:t>
      </w:r>
      <w:r>
        <w:rPr>
          <w:b w:val="1"/>
          <w:sz w:val="28"/>
        </w:rPr>
        <w:t>9</w:t>
      </w:r>
    </w:p>
    <w:p w14:paraId="09000000">
      <w:pPr>
        <w:rPr>
          <w:sz w:val="28"/>
        </w:rPr>
      </w:pPr>
    </w:p>
    <w:p w14:paraId="0A000000">
      <w:pPr>
        <w:rPr>
          <w:b w:val="1"/>
          <w:i w:val="0"/>
        </w:rPr>
      </w:pPr>
      <w:r>
        <w:rPr>
          <w:b w:val="1"/>
          <w:i w:val="0"/>
        </w:rPr>
        <w:t xml:space="preserve">«ОБ УТВЕРЖДЕНИИ ПРОГНОЗА </w:t>
      </w:r>
    </w:p>
    <w:p w14:paraId="0B000000">
      <w:pPr>
        <w:rPr>
          <w:b w:val="1"/>
          <w:i w:val="0"/>
        </w:rPr>
      </w:pPr>
      <w:r>
        <w:rPr>
          <w:b w:val="1"/>
          <w:i w:val="0"/>
        </w:rPr>
        <w:t xml:space="preserve"> ОСНОВНЫХ   ХАРАКТЕРИСТИК  БЮДЖЕТА</w:t>
      </w:r>
    </w:p>
    <w:p w14:paraId="0C000000">
      <w:pPr>
        <w:rPr>
          <w:b w:val="1"/>
          <w:i w:val="0"/>
        </w:rPr>
      </w:pPr>
      <w:r>
        <w:rPr>
          <w:b w:val="1"/>
          <w:i w:val="0"/>
        </w:rPr>
        <w:t xml:space="preserve"> МО «МОЛОТЫЧЕВСКИЙ  СЕЛЬСОВЕТ» </w:t>
      </w:r>
    </w:p>
    <w:p w14:paraId="0D000000">
      <w:pPr>
        <w:rPr>
          <w:b w:val="1"/>
          <w:i w:val="0"/>
        </w:rPr>
      </w:pPr>
      <w:r>
        <w:rPr>
          <w:b w:val="1"/>
          <w:i w:val="0"/>
        </w:rPr>
        <w:t>ФАТЕЖСКОГО  РАЙОНА КУРСКОЙ ОБЛАСТИ</w:t>
      </w:r>
    </w:p>
    <w:p w14:paraId="0E000000">
      <w:pPr>
        <w:rPr>
          <w:b w:val="1"/>
          <w:i w:val="0"/>
        </w:rPr>
      </w:pPr>
      <w:r>
        <w:rPr>
          <w:b w:val="1"/>
          <w:i w:val="0"/>
        </w:rPr>
        <w:t xml:space="preserve">НА </w:t>
      </w:r>
      <w:r>
        <w:rPr>
          <w:b w:val="1"/>
          <w:i w:val="0"/>
        </w:rPr>
        <w:t>2024</w:t>
      </w:r>
      <w:r>
        <w:rPr>
          <w:b w:val="1"/>
          <w:i w:val="0"/>
        </w:rPr>
        <w:t xml:space="preserve"> ГОД НА ПЛАНОВЫЙ ПЕРИОД </w:t>
      </w:r>
      <w:r>
        <w:rPr>
          <w:b w:val="1"/>
          <w:i w:val="0"/>
        </w:rPr>
        <w:t>2025</w:t>
      </w:r>
      <w:r>
        <w:rPr>
          <w:b w:val="1"/>
          <w:i w:val="0"/>
        </w:rPr>
        <w:t xml:space="preserve"> - </w:t>
      </w:r>
      <w:r>
        <w:rPr>
          <w:b w:val="1"/>
          <w:i w:val="0"/>
        </w:rPr>
        <w:t>2026</w:t>
      </w:r>
      <w:r>
        <w:rPr>
          <w:b w:val="1"/>
          <w:i w:val="0"/>
        </w:rPr>
        <w:t xml:space="preserve"> ГОДОВ»</w:t>
      </w:r>
    </w:p>
    <w:p w14:paraId="0F000000">
      <w:pPr>
        <w:rPr>
          <w:i w:val="0"/>
        </w:rPr>
      </w:pPr>
    </w:p>
    <w:p w14:paraId="10000000">
      <w:pPr>
        <w:rPr>
          <w:sz w:val="28"/>
        </w:rPr>
      </w:pPr>
    </w:p>
    <w:p w14:paraId="11000000">
      <w:pPr>
        <w:ind/>
        <w:jc w:val="both"/>
        <w:rPr>
          <w:sz w:val="28"/>
        </w:rPr>
      </w:pPr>
      <w:r>
        <w:rPr>
          <w:sz w:val="28"/>
        </w:rPr>
        <w:t xml:space="preserve">      В соответствии Бюджетным кодексом Российской Федерации,  Положения о бюджетном процессе в Молотычевском сельсовете Фатежского района Курской области, утвержденного Решением Собрания депутатов Молотычевского сельсовета Фатежского района Курской области от 30 июля </w:t>
      </w:r>
      <w:r>
        <w:rPr>
          <w:sz w:val="28"/>
        </w:rPr>
        <w:t>2021</w:t>
      </w:r>
      <w:r>
        <w:rPr>
          <w:sz w:val="28"/>
        </w:rPr>
        <w:t xml:space="preserve"> года № 43  </w:t>
      </w:r>
      <w:r>
        <w:rPr>
          <w:sz w:val="28"/>
        </w:rPr>
        <w:t>«Об утверждении Положения о бюджетном процессе в муниципальном образовании «Молотычевский сельсовет» Фатежского района Курской области» (с изменениями от 23.08.2023г.)</w:t>
      </w:r>
    </w:p>
    <w:p w14:paraId="12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i w:val="1"/>
          <w:sz w:val="28"/>
        </w:rPr>
        <w:t>п о с т а н о в л я ю</w:t>
      </w:r>
      <w:r>
        <w:rPr>
          <w:b w:val="1"/>
          <w:sz w:val="28"/>
        </w:rPr>
        <w:t>:</w:t>
      </w: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1. Утвердить  прогноз основных характеристик бюджета МО  «Молотычевский сельсовет» Фатежского района Курской области на </w:t>
      </w:r>
      <w:r>
        <w:rPr>
          <w:sz w:val="28"/>
        </w:rPr>
        <w:t>2024</w:t>
      </w:r>
      <w:r>
        <w:rPr>
          <w:sz w:val="28"/>
        </w:rPr>
        <w:t xml:space="preserve"> год и плановый период </w:t>
      </w:r>
      <w:r>
        <w:rPr>
          <w:sz w:val="28"/>
        </w:rPr>
        <w:t>2025</w:t>
      </w:r>
      <w:r>
        <w:rPr>
          <w:sz w:val="28"/>
        </w:rPr>
        <w:t>-</w:t>
      </w:r>
      <w:r>
        <w:rPr>
          <w:sz w:val="28"/>
        </w:rPr>
        <w:t>2026</w:t>
      </w:r>
      <w:r>
        <w:rPr>
          <w:sz w:val="28"/>
        </w:rPr>
        <w:t xml:space="preserve"> годов (Приложение).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2. Контроль за выполнением настоящего постановления возложить на начальника отдела Администрации Молотычевского сельсовета Фатежского района Н. А. Ефремову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>3.Постановление вступает в силу со дня его подписания.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>Глава Молотычевского сельсовета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>Фатежского района                                                                   О.М. Кретова</w:t>
      </w:r>
    </w:p>
    <w:p w14:paraId="1E000000">
      <w:pPr>
        <w:ind/>
        <w:jc w:val="both"/>
        <w:rPr>
          <w:rStyle w:val="Style_1_ch"/>
          <w:b w:val="0"/>
          <w:color w:val="404040"/>
          <w:sz w:val="28"/>
        </w:rPr>
      </w:pPr>
    </w:p>
    <w:p w14:paraId="1F000000">
      <w:pPr>
        <w:ind/>
        <w:jc w:val="both"/>
        <w:rPr>
          <w:rStyle w:val="Style_1_ch"/>
          <w:b w:val="0"/>
          <w:color w:val="404040"/>
          <w:sz w:val="28"/>
        </w:rPr>
      </w:pPr>
    </w:p>
    <w:p w14:paraId="20000000">
      <w:pPr>
        <w:ind/>
        <w:jc w:val="both"/>
        <w:rPr>
          <w:rStyle w:val="Style_1_ch"/>
          <w:b w:val="0"/>
          <w:color w:val="404040"/>
          <w:sz w:val="28"/>
        </w:rPr>
      </w:pPr>
    </w:p>
    <w:p w14:paraId="21000000">
      <w:pPr>
        <w:ind/>
        <w:jc w:val="both"/>
        <w:rPr>
          <w:rStyle w:val="Style_1_ch"/>
          <w:color w:val="404040"/>
          <w:sz w:val="28"/>
        </w:rPr>
      </w:pPr>
    </w:p>
    <w:p w14:paraId="22000000">
      <w:pPr>
        <w:ind/>
        <w:jc w:val="both"/>
        <w:rPr>
          <w:rStyle w:val="Style_1_ch"/>
          <w:color w:val="404040"/>
          <w:sz w:val="28"/>
        </w:rPr>
      </w:pPr>
    </w:p>
    <w:p w14:paraId="23000000">
      <w:pPr>
        <w:ind/>
        <w:jc w:val="both"/>
        <w:rPr>
          <w:rStyle w:val="Style_1_ch"/>
          <w:color w:val="404040"/>
          <w:sz w:val="28"/>
        </w:rPr>
      </w:pPr>
    </w:p>
    <w:p w14:paraId="24000000">
      <w:pPr>
        <w:pStyle w:val="Style_2"/>
        <w:spacing w:after="0" w:before="0"/>
        <w:ind/>
        <w:jc w:val="center"/>
        <w:rPr>
          <w:rStyle w:val="Style_1_ch"/>
          <w:color w:val="404040"/>
          <w:sz w:val="28"/>
        </w:rPr>
      </w:pPr>
    </w:p>
    <w:p w14:paraId="25000000">
      <w:pPr>
        <w:pStyle w:val="Style_2"/>
        <w:spacing w:after="0" w:before="0"/>
        <w:ind/>
        <w:jc w:val="right"/>
        <w:rPr>
          <w:rStyle w:val="Style_1_ch"/>
          <w:b w:val="0"/>
          <w:color w:val="404040"/>
        </w:rPr>
      </w:pPr>
      <w:r>
        <w:rPr>
          <w:rStyle w:val="Style_1_ch"/>
          <w:b w:val="0"/>
          <w:color w:val="404040"/>
        </w:rPr>
        <w:t>Приложение</w:t>
      </w:r>
    </w:p>
    <w:p w14:paraId="26000000">
      <w:pPr>
        <w:pStyle w:val="Style_2"/>
        <w:spacing w:after="0" w:before="0"/>
        <w:ind/>
        <w:jc w:val="right"/>
        <w:rPr>
          <w:rStyle w:val="Style_1_ch"/>
          <w:b w:val="0"/>
          <w:color w:val="404040"/>
        </w:rPr>
      </w:pPr>
    </w:p>
    <w:p w14:paraId="27000000">
      <w:pPr>
        <w:pStyle w:val="Style_2"/>
        <w:spacing w:after="0" w:before="0"/>
        <w:ind/>
        <w:jc w:val="right"/>
        <w:rPr>
          <w:rStyle w:val="Style_1_ch"/>
          <w:b w:val="0"/>
          <w:color w:val="404040"/>
        </w:rPr>
      </w:pPr>
      <w:r>
        <w:rPr>
          <w:rStyle w:val="Style_1_ch"/>
          <w:b w:val="0"/>
          <w:color w:val="404040"/>
        </w:rPr>
        <w:t xml:space="preserve">Утвержден </w:t>
      </w:r>
    </w:p>
    <w:p w14:paraId="28000000">
      <w:pPr>
        <w:pStyle w:val="Style_2"/>
        <w:spacing w:after="0" w:before="0"/>
        <w:ind/>
        <w:jc w:val="right"/>
        <w:rPr>
          <w:rStyle w:val="Style_1_ch"/>
          <w:b w:val="0"/>
          <w:color w:val="404040"/>
        </w:rPr>
      </w:pPr>
      <w:r>
        <w:rPr>
          <w:rStyle w:val="Style_1_ch"/>
          <w:b w:val="0"/>
          <w:color w:val="404040"/>
        </w:rPr>
        <w:t>постановлением Администрации</w:t>
      </w:r>
    </w:p>
    <w:p w14:paraId="29000000">
      <w:pPr>
        <w:pStyle w:val="Style_2"/>
        <w:spacing w:after="0" w:before="0"/>
        <w:ind/>
        <w:jc w:val="right"/>
        <w:rPr>
          <w:rStyle w:val="Style_1_ch"/>
          <w:b w:val="0"/>
          <w:color w:val="404040"/>
        </w:rPr>
      </w:pPr>
      <w:r>
        <w:rPr>
          <w:rStyle w:val="Style_1_ch"/>
          <w:b w:val="0"/>
          <w:color w:val="404040"/>
        </w:rPr>
        <w:t>Молотычевского сельсовета Фатежского района</w:t>
      </w:r>
    </w:p>
    <w:p w14:paraId="2A000000">
      <w:pPr>
        <w:pStyle w:val="Style_2"/>
        <w:spacing w:after="0" w:before="0"/>
        <w:ind/>
        <w:jc w:val="right"/>
        <w:rPr>
          <w:rStyle w:val="Style_1_ch"/>
          <w:b w:val="0"/>
          <w:color w:val="404040"/>
        </w:rPr>
      </w:pPr>
      <w:r>
        <w:rPr>
          <w:rStyle w:val="Style_1_ch"/>
          <w:b w:val="0"/>
          <w:color w:val="404040"/>
        </w:rPr>
        <w:t>от 0</w:t>
      </w:r>
      <w:r>
        <w:rPr>
          <w:rStyle w:val="Style_1_ch"/>
          <w:b w:val="0"/>
          <w:color w:val="404040"/>
        </w:rPr>
        <w:t>1</w:t>
      </w:r>
      <w:r>
        <w:rPr>
          <w:rStyle w:val="Style_1_ch"/>
          <w:b w:val="0"/>
          <w:color w:val="404040"/>
        </w:rPr>
        <w:t xml:space="preserve"> ноября </w:t>
      </w:r>
      <w:r>
        <w:rPr>
          <w:rStyle w:val="Style_1_ch"/>
          <w:b w:val="0"/>
          <w:color w:val="404040"/>
        </w:rPr>
        <w:t>2023</w:t>
      </w:r>
      <w:r>
        <w:rPr>
          <w:rStyle w:val="Style_1_ch"/>
          <w:b w:val="0"/>
          <w:color w:val="404040"/>
        </w:rPr>
        <w:t xml:space="preserve"> года</w:t>
      </w:r>
      <w:r>
        <w:rPr>
          <w:rStyle w:val="Style_1_ch"/>
          <w:b w:val="0"/>
          <w:color w:val="404040"/>
        </w:rPr>
        <w:t xml:space="preserve"> №69</w:t>
      </w:r>
    </w:p>
    <w:p w14:paraId="2B000000">
      <w:pPr>
        <w:pStyle w:val="Style_2"/>
        <w:spacing w:after="0" w:before="0"/>
        <w:ind/>
        <w:jc w:val="right"/>
      </w:pPr>
      <w:r>
        <w:rPr>
          <w:rStyle w:val="Style_1_ch"/>
          <w:b w:val="0"/>
          <w:color w:val="404040"/>
        </w:rPr>
        <w:t xml:space="preserve"> «Об утверждении</w:t>
      </w:r>
      <w:r>
        <w:rPr>
          <w:rStyle w:val="Style_1_ch"/>
          <w:color w:val="404040"/>
        </w:rPr>
        <w:t xml:space="preserve"> </w:t>
      </w:r>
      <w:r>
        <w:t xml:space="preserve">прогноза основных </w:t>
      </w:r>
    </w:p>
    <w:p w14:paraId="2C000000">
      <w:pPr>
        <w:pStyle w:val="Style_2"/>
        <w:spacing w:after="0" w:before="0"/>
        <w:ind/>
        <w:jc w:val="right"/>
      </w:pPr>
      <w:r>
        <w:t>характеристик бюджета МО  «Молотычевский сельсовет»</w:t>
      </w:r>
    </w:p>
    <w:p w14:paraId="2D000000">
      <w:pPr>
        <w:pStyle w:val="Style_2"/>
        <w:spacing w:after="0" w:before="0"/>
        <w:ind/>
        <w:jc w:val="right"/>
      </w:pPr>
      <w:r>
        <w:t xml:space="preserve"> Фатежского района Курской области </w:t>
      </w:r>
    </w:p>
    <w:p w14:paraId="2E000000">
      <w:pPr>
        <w:pStyle w:val="Style_2"/>
        <w:spacing w:after="0" w:before="0"/>
        <w:ind/>
        <w:jc w:val="right"/>
        <w:rPr>
          <w:rStyle w:val="Style_1_ch"/>
          <w:color w:val="404040"/>
          <w:sz w:val="28"/>
        </w:rPr>
      </w:pPr>
      <w:r>
        <w:t xml:space="preserve">на </w:t>
      </w:r>
      <w:r>
        <w:t>2024</w:t>
      </w:r>
      <w:r>
        <w:t xml:space="preserve"> год и плановый период </w:t>
      </w:r>
      <w:r>
        <w:t>2025</w:t>
      </w:r>
      <w:r>
        <w:t>-</w:t>
      </w:r>
      <w:r>
        <w:t>2026</w:t>
      </w:r>
      <w:r>
        <w:t xml:space="preserve"> годов</w:t>
      </w:r>
      <w:r>
        <w:t>»</w:t>
      </w:r>
    </w:p>
    <w:p w14:paraId="2F000000">
      <w:pPr>
        <w:pStyle w:val="Style_2"/>
        <w:spacing w:after="0" w:before="0"/>
        <w:ind/>
        <w:jc w:val="center"/>
        <w:rPr>
          <w:rStyle w:val="Style_1_ch"/>
          <w:color w:val="404040"/>
          <w:sz w:val="28"/>
        </w:rPr>
      </w:pPr>
    </w:p>
    <w:p w14:paraId="30000000">
      <w:pPr>
        <w:pStyle w:val="Style_2"/>
        <w:spacing w:after="0" w:before="0"/>
        <w:ind/>
        <w:jc w:val="center"/>
        <w:rPr>
          <w:rStyle w:val="Style_1_ch"/>
          <w:color w:val="404040"/>
          <w:sz w:val="28"/>
        </w:rPr>
      </w:pPr>
      <w:r>
        <w:rPr>
          <w:rStyle w:val="Style_1_ch"/>
          <w:color w:val="404040"/>
          <w:sz w:val="28"/>
        </w:rPr>
        <w:t>ПРОГНОЗ  ОСНОВНЫХ  ХАРАКТЕРИСТИК  БЮДЖЕТА</w:t>
      </w:r>
    </w:p>
    <w:p w14:paraId="31000000">
      <w:pPr>
        <w:pStyle w:val="Style_2"/>
        <w:spacing w:after="0" w:before="0"/>
        <w:ind/>
        <w:jc w:val="center"/>
        <w:rPr>
          <w:rStyle w:val="Style_1_ch"/>
          <w:color w:val="404040"/>
          <w:sz w:val="28"/>
        </w:rPr>
      </w:pPr>
      <w:r>
        <w:rPr>
          <w:rStyle w:val="Style_1_ch"/>
          <w:color w:val="404040"/>
          <w:sz w:val="28"/>
        </w:rPr>
        <w:t xml:space="preserve"> МО</w:t>
      </w:r>
      <w:r>
        <w:rPr>
          <w:rStyle w:val="Style_1_ch"/>
          <w:color w:val="404040"/>
          <w:sz w:val="28"/>
        </w:rPr>
        <w:t xml:space="preserve"> </w:t>
      </w:r>
      <w:r>
        <w:rPr>
          <w:rStyle w:val="Style_1_ch"/>
          <w:color w:val="404040"/>
          <w:sz w:val="28"/>
        </w:rPr>
        <w:t>«МОЛОТЫЧЕВСКИЙ  СЕЛЬСОВЕТ»</w:t>
      </w:r>
      <w:r>
        <w:rPr>
          <w:rStyle w:val="Style_1_ch"/>
          <w:color w:val="404040"/>
          <w:sz w:val="28"/>
        </w:rPr>
        <w:t xml:space="preserve"> </w:t>
      </w:r>
    </w:p>
    <w:p w14:paraId="32000000">
      <w:pPr>
        <w:pStyle w:val="Style_2"/>
        <w:spacing w:after="0" w:before="0"/>
        <w:ind/>
        <w:jc w:val="center"/>
        <w:rPr>
          <w:color w:val="404040"/>
          <w:sz w:val="28"/>
        </w:rPr>
      </w:pPr>
      <w:r>
        <w:rPr>
          <w:rStyle w:val="Style_1_ch"/>
          <w:color w:val="404040"/>
          <w:sz w:val="28"/>
        </w:rPr>
        <w:t>ФАТЕЖСКОГО  РАЙОНА</w:t>
      </w:r>
      <w:r>
        <w:rPr>
          <w:rStyle w:val="Style_1_ch"/>
          <w:color w:val="404040"/>
          <w:sz w:val="28"/>
        </w:rPr>
        <w:t xml:space="preserve"> КУРСКОЙ ОБЛАСТИ</w:t>
      </w:r>
    </w:p>
    <w:p w14:paraId="33000000">
      <w:pPr>
        <w:pStyle w:val="Style_2"/>
        <w:spacing w:after="0" w:before="0"/>
        <w:ind/>
        <w:jc w:val="center"/>
        <w:rPr>
          <w:rStyle w:val="Style_1_ch"/>
          <w:color w:val="404040"/>
          <w:sz w:val="28"/>
        </w:rPr>
      </w:pPr>
      <w:r>
        <w:rPr>
          <w:rStyle w:val="Style_1_ch"/>
          <w:color w:val="404040"/>
          <w:sz w:val="28"/>
        </w:rPr>
        <w:t xml:space="preserve">НА </w:t>
      </w:r>
      <w:r>
        <w:rPr>
          <w:rStyle w:val="Style_1_ch"/>
          <w:color w:val="404040"/>
          <w:sz w:val="28"/>
        </w:rPr>
        <w:t>2024</w:t>
      </w:r>
      <w:r>
        <w:rPr>
          <w:rStyle w:val="Style_1_ch"/>
          <w:color w:val="404040"/>
          <w:sz w:val="28"/>
        </w:rPr>
        <w:t xml:space="preserve"> ГОД НА ПЛАНОВЫЙ ПЕРИОД </w:t>
      </w:r>
      <w:r>
        <w:rPr>
          <w:rStyle w:val="Style_1_ch"/>
          <w:color w:val="404040"/>
          <w:sz w:val="28"/>
        </w:rPr>
        <w:t>2025</w:t>
      </w:r>
      <w:r>
        <w:rPr>
          <w:rStyle w:val="Style_1_ch"/>
          <w:color w:val="404040"/>
          <w:sz w:val="28"/>
        </w:rPr>
        <w:t xml:space="preserve"> - </w:t>
      </w:r>
      <w:r>
        <w:rPr>
          <w:rStyle w:val="Style_1_ch"/>
          <w:color w:val="404040"/>
          <w:sz w:val="28"/>
        </w:rPr>
        <w:t>2026</w:t>
      </w:r>
      <w:r>
        <w:rPr>
          <w:rStyle w:val="Style_1_ch"/>
          <w:color w:val="404040"/>
          <w:sz w:val="28"/>
        </w:rPr>
        <w:t xml:space="preserve"> ГОДОВ </w:t>
      </w:r>
    </w:p>
    <w:p w14:paraId="34000000">
      <w:pPr>
        <w:pStyle w:val="Style_2"/>
        <w:spacing w:after="0" w:before="0"/>
        <w:ind/>
        <w:jc w:val="center"/>
        <w:rPr>
          <w:rStyle w:val="Style_1_ch"/>
          <w:color w:val="404040"/>
          <w:sz w:val="28"/>
        </w:rPr>
      </w:pPr>
    </w:p>
    <w:p w14:paraId="35000000">
      <w:pPr>
        <w:pStyle w:val="Style_2"/>
        <w:spacing w:after="0" w:before="0"/>
        <w:ind/>
        <w:jc w:val="center"/>
        <w:rPr>
          <w:rStyle w:val="Style_1_ch"/>
          <w:color w:val="404040"/>
          <w:sz w:val="28"/>
        </w:rPr>
      </w:pPr>
      <w:r>
        <w:rPr>
          <w:rStyle w:val="Style_1_ch"/>
          <w:color w:val="404040"/>
          <w:sz w:val="28"/>
        </w:rPr>
        <w:t>                                                                                              </w:t>
      </w:r>
    </w:p>
    <w:p w14:paraId="36000000">
      <w:pPr>
        <w:pStyle w:val="Style_2"/>
        <w:spacing w:after="0" w:before="0"/>
        <w:ind/>
        <w:jc w:val="right"/>
        <w:rPr>
          <w:rFonts w:ascii="Arial" w:hAnsi="Arial"/>
          <w:b w:val="1"/>
          <w:color w:val="404040"/>
          <w:sz w:val="23"/>
        </w:rPr>
      </w:pPr>
      <w:r>
        <w:rPr>
          <w:rStyle w:val="Style_1_ch"/>
          <w:rFonts w:ascii="Arial" w:hAnsi="Arial"/>
          <w:b w:val="0"/>
          <w:color w:val="404040"/>
          <w:sz w:val="23"/>
        </w:rPr>
        <w:t>                                                    </w:t>
      </w:r>
      <w:r>
        <w:rPr>
          <w:rStyle w:val="Style_1_ch"/>
          <w:rFonts w:ascii="Arial" w:hAnsi="Arial"/>
          <w:b w:val="0"/>
          <w:color w:val="404040"/>
          <w:sz w:val="23"/>
        </w:rPr>
        <w:t>(в р</w:t>
      </w:r>
      <w:r>
        <w:rPr>
          <w:rStyle w:val="Style_1_ch"/>
          <w:rFonts w:ascii="Arial" w:hAnsi="Arial"/>
          <w:b w:val="0"/>
          <w:color w:val="404040"/>
          <w:sz w:val="23"/>
        </w:rPr>
        <w:t>уб</w:t>
      </w:r>
      <w:r>
        <w:rPr>
          <w:rStyle w:val="Style_1_ch"/>
          <w:rFonts w:ascii="Arial" w:hAnsi="Arial"/>
          <w:b w:val="0"/>
          <w:color w:val="404040"/>
          <w:sz w:val="23"/>
        </w:rPr>
        <w:t>лях)</w:t>
      </w:r>
    </w:p>
    <w:tbl>
      <w:tblPr>
        <w:tblStyle w:val="Style_3"/>
        <w:tblInd w:type="dxa" w:w="-679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4" w:val="nil"/>
          <w:insideV w:color="000000" w:sz="4" w:val="nil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037"/>
        <w:gridCol w:w="1571"/>
        <w:gridCol w:w="1697"/>
        <w:gridCol w:w="1728"/>
      </w:tblGrid>
      <w:tr>
        <w:trPr>
          <w:trHeight w:hRule="atLeast" w:val="448"/>
        </w:trPr>
        <w:tc>
          <w:tcPr>
            <w:tcW w:type="dxa" w:w="5037"/>
            <w:vMerge w:val="restart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7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Наименование показателя</w:t>
            </w:r>
          </w:p>
        </w:tc>
        <w:tc>
          <w:tcPr>
            <w:tcW w:type="dxa" w:w="1571"/>
            <w:vMerge w:val="restart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8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2024</w:t>
            </w:r>
            <w:r>
              <w:rPr>
                <w:rStyle w:val="Style_1_ch"/>
                <w:color w:val="404040"/>
              </w:rPr>
              <w:t xml:space="preserve"> год</w:t>
            </w:r>
          </w:p>
        </w:tc>
        <w:tc>
          <w:tcPr>
            <w:tcW w:type="dxa" w:w="3425"/>
            <w:gridSpan w:val="2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9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Плановый период</w:t>
            </w:r>
          </w:p>
        </w:tc>
      </w:tr>
      <w:tr>
        <w:trPr>
          <w:trHeight w:hRule="atLeast" w:val="154"/>
        </w:trPr>
        <w:tc>
          <w:tcPr>
            <w:tcW w:type="dxa" w:w="5037"/>
            <w:gridSpan w:val="1"/>
            <w:vMerge w:val="continue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/>
        </w:tc>
        <w:tc>
          <w:tcPr>
            <w:tcW w:type="dxa" w:w="1571"/>
            <w:gridSpan w:val="1"/>
            <w:vMerge w:val="continue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/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A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2025</w:t>
            </w:r>
            <w:r>
              <w:rPr>
                <w:rStyle w:val="Style_1_ch"/>
                <w:color w:val="404040"/>
              </w:rPr>
              <w:t xml:space="preserve"> год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B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2026</w:t>
            </w:r>
            <w:r>
              <w:rPr>
                <w:rStyle w:val="Style_1_ch"/>
                <w:color w:val="404040"/>
              </w:rPr>
              <w:t xml:space="preserve"> год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3C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Общий объем доходов бюджета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D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3195721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E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2716410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3F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2</w:t>
            </w:r>
            <w:r>
              <w:rPr>
                <w:rStyle w:val="Style_1_ch"/>
                <w:color w:val="404040"/>
              </w:rPr>
              <w:t>706339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0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В том числе: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1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2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3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4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- налоговые и неналоговые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5000000">
            <w:pPr>
              <w:pStyle w:val="Style_2"/>
              <w:spacing w:after="0" w:before="0" w:line="394" w:lineRule="atLeast"/>
              <w:ind/>
              <w:jc w:val="center"/>
              <w:rPr>
                <w:i w:val="1"/>
                <w:color w:val="404040"/>
              </w:rPr>
            </w:pPr>
            <w:r>
              <w:rPr>
                <w:i w:val="1"/>
                <w:color w:val="404040"/>
              </w:rPr>
              <w:t>2026770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6000000">
            <w:pPr>
              <w:pStyle w:val="Style_2"/>
              <w:spacing w:after="0" w:before="0" w:line="394" w:lineRule="atLeast"/>
              <w:ind/>
              <w:jc w:val="center"/>
              <w:rPr>
                <w:i w:val="1"/>
                <w:color w:val="404040"/>
              </w:rPr>
            </w:pPr>
            <w:r>
              <w:rPr>
                <w:i w:val="1"/>
                <w:color w:val="404040"/>
              </w:rPr>
              <w:t>2038958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7000000">
            <w:pPr>
              <w:pStyle w:val="Style_2"/>
              <w:spacing w:after="0" w:before="0" w:line="394" w:lineRule="atLeast"/>
              <w:ind/>
              <w:jc w:val="center"/>
              <w:rPr>
                <w:i w:val="1"/>
                <w:color w:val="404040"/>
              </w:rPr>
            </w:pPr>
            <w:r>
              <w:rPr>
                <w:i w:val="1"/>
                <w:color w:val="404040"/>
              </w:rPr>
              <w:t>2051729</w:t>
            </w:r>
          </w:p>
        </w:tc>
      </w:tr>
      <w:tr>
        <w:trPr>
          <w:trHeight w:hRule="atLeast" w:val="432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8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- безвозмездные поступления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9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1168951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A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677452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B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654610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4C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Общий объем расходов бюджета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D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3195721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E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2716410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4F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2</w:t>
            </w:r>
            <w:r>
              <w:rPr>
                <w:rStyle w:val="Style_1_ch"/>
                <w:color w:val="404040"/>
              </w:rPr>
              <w:t>706339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0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У</w:t>
            </w:r>
            <w:r>
              <w:rPr>
                <w:rStyle w:val="Style_1_ch"/>
                <w:color w:val="404040"/>
              </w:rPr>
              <w:t>словно утвержденные расходы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1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2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64193</w:t>
            </w:r>
            <w:r>
              <w:rPr>
                <w:color w:val="404040"/>
              </w:rPr>
              <w:t xml:space="preserve"> </w:t>
            </w:r>
            <w:r>
              <w:rPr>
                <w:color w:val="404040"/>
              </w:rPr>
              <w:t xml:space="preserve">  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3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127179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4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В том числе: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5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6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7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</w:p>
        </w:tc>
      </w:tr>
      <w:tr>
        <w:trPr>
          <w:trHeight w:hRule="atLeast" w:val="432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8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4_ch"/>
                <w:color w:val="404040"/>
                <w:sz w:val="24"/>
              </w:rPr>
              <w:t>- программная деятельность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9000000">
            <w:pPr>
              <w:ind/>
              <w:jc w:val="center"/>
            </w:pPr>
            <w:r>
              <w:t>413000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A000000">
            <w:pPr>
              <w:ind/>
              <w:jc w:val="center"/>
            </w:pPr>
            <w:r>
              <w:t>413000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B000000">
            <w:pPr>
              <w:ind/>
              <w:jc w:val="center"/>
            </w:pPr>
            <w:r>
              <w:t>413000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5C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4_ch"/>
                <w:color w:val="404040"/>
                <w:sz w:val="24"/>
              </w:rPr>
              <w:t>- непрограммная деятельность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D000000">
            <w:pPr>
              <w:ind/>
              <w:jc w:val="center"/>
            </w:pPr>
            <w:r>
              <w:t>2782721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E000000">
            <w:pPr>
              <w:ind/>
              <w:jc w:val="center"/>
            </w:pPr>
            <w:r>
              <w:t>2303410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5F000000">
            <w:pPr>
              <w:ind/>
              <w:jc w:val="center"/>
            </w:pPr>
            <w:r>
              <w:t>2293339</w:t>
            </w:r>
          </w:p>
        </w:tc>
      </w:tr>
      <w:tr>
        <w:trPr>
          <w:trHeight w:hRule="atLeast" w:val="416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0000000">
            <w:pPr>
              <w:pStyle w:val="Style_2"/>
              <w:spacing w:after="0" w:before="0" w:line="394" w:lineRule="atLeast"/>
              <w:ind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Дефицит (профицит) бюджета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1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2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3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rStyle w:val="Style_1_ch"/>
                <w:color w:val="404040"/>
              </w:rPr>
              <w:t>0</w:t>
            </w:r>
          </w:p>
        </w:tc>
      </w:tr>
      <w:tr>
        <w:trPr>
          <w:trHeight w:hRule="atLeast" w:val="849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4000000">
            <w:pPr>
              <w:pStyle w:val="Style_2"/>
              <w:spacing w:after="0" w:before="0" w:line="394" w:lineRule="atLeast"/>
              <w:ind/>
              <w:rPr>
                <w:color w:val="404040"/>
                <w:sz w:val="22"/>
              </w:rPr>
            </w:pPr>
            <w:r>
              <w:t>Источники финансирования дефицита бюджета сельсовета - всего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5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6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7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0</w:t>
            </w:r>
          </w:p>
        </w:tc>
      </w:tr>
      <w:tr>
        <w:trPr>
          <w:trHeight w:hRule="atLeast" w:val="833"/>
        </w:trPr>
        <w:tc>
          <w:tcPr>
            <w:tcW w:type="dxa" w:w="503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</w:tcPr>
          <w:p w14:paraId="68000000">
            <w:pPr>
              <w:pStyle w:val="Style_2"/>
              <w:spacing w:after="0" w:before="0" w:line="394" w:lineRule="atLeast"/>
              <w:ind/>
              <w:rPr>
                <w:color w:val="404040"/>
                <w:sz w:val="22"/>
              </w:rPr>
            </w:pPr>
            <w:r>
              <w:rPr>
                <w:sz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type="dxa" w:w="1571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9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0</w:t>
            </w:r>
          </w:p>
        </w:tc>
        <w:tc>
          <w:tcPr>
            <w:tcW w:type="dxa" w:w="1697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A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0</w:t>
            </w:r>
          </w:p>
        </w:tc>
        <w:tc>
          <w:tcPr>
            <w:tcW w:type="dxa" w:w="1728"/>
            <w:tcBorders>
              <w:top w:color="5C5C5C" w:sz="6" w:val="single"/>
              <w:left w:color="5C5C5C" w:sz="6" w:val="single"/>
              <w:bottom w:color="5C5C5C" w:sz="6" w:val="single"/>
              <w:right w:color="5C5C5C" w:sz="6" w:val="single"/>
            </w:tcBorders>
            <w:shd w:fill="FFFFFF" w:val="clear"/>
            <w:tcMar>
              <w:top w:type="dxa" w:w="30"/>
              <w:left w:type="dxa" w:w="30"/>
              <w:bottom w:type="dxa" w:w="30"/>
              <w:right w:type="dxa" w:w="30"/>
            </w:tcMar>
            <w:vAlign w:val="center"/>
          </w:tcPr>
          <w:p w14:paraId="6B000000">
            <w:pPr>
              <w:pStyle w:val="Style_2"/>
              <w:spacing w:after="0" w:before="0" w:line="394" w:lineRule="atLeast"/>
              <w:ind/>
              <w:jc w:val="center"/>
              <w:rPr>
                <w:color w:val="404040"/>
              </w:rPr>
            </w:pPr>
            <w:r>
              <w:rPr>
                <w:color w:val="404040"/>
              </w:rPr>
              <w:t>0</w:t>
            </w:r>
          </w:p>
        </w:tc>
      </w:tr>
    </w:tbl>
    <w:p w14:paraId="6C000000">
      <w:pPr>
        <w:pStyle w:val="Style_2"/>
        <w:spacing w:after="0" w:before="0"/>
        <w:ind/>
        <w:rPr>
          <w:rStyle w:val="Style_1_ch"/>
          <w:rFonts w:ascii="Arial" w:hAnsi="Arial"/>
          <w:color w:val="404040"/>
          <w:sz w:val="23"/>
        </w:rPr>
      </w:pPr>
      <w:r>
        <w:rPr>
          <w:rStyle w:val="Style_1_ch"/>
          <w:rFonts w:ascii="Arial" w:hAnsi="Arial"/>
          <w:color w:val="404040"/>
          <w:sz w:val="23"/>
        </w:rPr>
        <w:t> </w:t>
      </w:r>
    </w:p>
    <w:p w14:paraId="6D000000">
      <w:pPr>
        <w:pStyle w:val="Style_2"/>
        <w:spacing w:after="0" w:before="0"/>
        <w:ind/>
        <w:rPr>
          <w:rStyle w:val="Style_1_ch"/>
          <w:rFonts w:ascii="Arial" w:hAnsi="Arial"/>
          <w:color w:val="404040"/>
          <w:sz w:val="23"/>
        </w:rPr>
      </w:pPr>
    </w:p>
    <w:p w14:paraId="6E000000">
      <w:pPr>
        <w:pStyle w:val="Style_2"/>
        <w:spacing w:after="0" w:before="0"/>
        <w:ind/>
        <w:rPr>
          <w:rFonts w:ascii="Arial" w:hAnsi="Arial"/>
          <w:color w:val="404040"/>
          <w:sz w:val="23"/>
        </w:rPr>
      </w:pPr>
    </w:p>
    <w:p w14:paraId="6F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5"/>
    <w:next w:val="Style_5"/>
    <w:link w:val="Style_13_ch"/>
    <w:uiPriority w:val="9"/>
    <w:qFormat/>
    <w:pPr>
      <w:keepNext w:val="1"/>
      <w:ind/>
      <w:jc w:val="center"/>
      <w:outlineLvl w:val="0"/>
    </w:pPr>
    <w:rPr>
      <w:sz w:val="32"/>
    </w:rPr>
  </w:style>
  <w:style w:styleId="Style_13_ch" w:type="character">
    <w:name w:val="heading 1"/>
    <w:basedOn w:val="Style_5_ch"/>
    <w:link w:val="Style_13"/>
    <w:rPr>
      <w:sz w:val="32"/>
    </w:rPr>
  </w:style>
  <w:style w:styleId="Style_2" w:type="paragraph">
    <w:name w:val="Normal (Web)"/>
    <w:basedOn w:val="Style_5"/>
    <w:link w:val="Style_2_ch"/>
    <w:pPr>
      <w:spacing w:afterAutospacing="on" w:beforeAutospacing="on"/>
      <w:ind/>
    </w:pPr>
  </w:style>
  <w:style w:styleId="Style_2_ch" w:type="character">
    <w:name w:val="Normal (Web)"/>
    <w:basedOn w:val="Style_5_ch"/>
    <w:link w:val="Style_2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" w:type="paragraph">
    <w:name w:val="Strong"/>
    <w:link w:val="Style_1_ch"/>
    <w:rPr>
      <w:b w:val="1"/>
    </w:rPr>
  </w:style>
  <w:style w:styleId="Style_1_ch" w:type="character">
    <w:name w:val="Strong"/>
    <w:link w:val="Style_1"/>
    <w:rPr>
      <w:b w:val="1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4" w:type="paragraph">
    <w:name w:val="heading 2"/>
    <w:basedOn w:val="Style_5"/>
    <w:next w:val="Style_5"/>
    <w:link w:val="Style_4_ch"/>
    <w:uiPriority w:val="9"/>
    <w:qFormat/>
    <w:pPr>
      <w:keepNext w:val="1"/>
      <w:ind/>
      <w:jc w:val="center"/>
      <w:outlineLvl w:val="1"/>
    </w:pPr>
    <w:rPr>
      <w:sz w:val="28"/>
    </w:rPr>
  </w:style>
  <w:style w:styleId="Style_4_ch" w:type="character">
    <w:name w:val="heading 2"/>
    <w:basedOn w:val="Style_5_ch"/>
    <w:link w:val="Style_4"/>
    <w:rPr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2023-11-07T14:04:50Z</dcterms:modified>
</cp:coreProperties>
</file>